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7592AF5D"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DC502F">
        <w:rPr>
          <w:rFonts w:ascii="Times New Roman" w:eastAsia="Times New Roman" w:hAnsi="Times New Roman" w:cs="Times New Roman"/>
          <w:b/>
          <w:sz w:val="40"/>
          <w:szCs w:val="40"/>
        </w:rPr>
        <w:t>3</w:t>
      </w:r>
      <w:r w:rsidR="00ED7E98">
        <w:rPr>
          <w:rFonts w:ascii="Times New Roman" w:eastAsia="Times New Roman" w:hAnsi="Times New Roman" w:cs="Times New Roman"/>
          <w:b/>
          <w:sz w:val="40"/>
          <w:szCs w:val="40"/>
        </w:rPr>
        <w:t>2</w:t>
      </w:r>
      <w:r w:rsidR="00477DE6" w:rsidRPr="00477DE6">
        <w:rPr>
          <w:rFonts w:ascii="Times New Roman" w:eastAsia="Times New Roman" w:hAnsi="Times New Roman" w:cs="Times New Roman"/>
          <w:b/>
          <w:sz w:val="40"/>
          <w:szCs w:val="40"/>
        </w:rPr>
        <w:t>-202</w:t>
      </w:r>
      <w:r w:rsidR="007A217B">
        <w:rPr>
          <w:rFonts w:ascii="Times New Roman" w:eastAsia="Times New Roman" w:hAnsi="Times New Roman" w:cs="Times New Roman"/>
          <w:b/>
          <w:sz w:val="40"/>
          <w:szCs w:val="40"/>
        </w:rPr>
        <w:t>4</w:t>
      </w:r>
      <w:r w:rsidR="00477DE6" w:rsidRPr="00477DE6">
        <w:rPr>
          <w:rFonts w:ascii="Times New Roman" w:eastAsia="Times New Roman" w:hAnsi="Times New Roman" w:cs="Times New Roman"/>
          <w:b/>
          <w:sz w:val="40"/>
          <w:szCs w:val="40"/>
        </w:rPr>
        <w:t>-202</w:t>
      </w:r>
      <w:r w:rsidR="007A217B">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w:t>
      </w:r>
      <w:r w:rsidR="00DC502F">
        <w:rPr>
          <w:rFonts w:ascii="Times New Roman" w:eastAsia="Times New Roman" w:hAnsi="Times New Roman" w:cs="Times New Roman"/>
          <w:b/>
          <w:sz w:val="40"/>
          <w:szCs w:val="40"/>
        </w:rPr>
        <w:t>11</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7255642B"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DC502F">
        <w:t>SECURITY GUARD</w:t>
      </w:r>
      <w:r w:rsidR="00CB74FE">
        <w:t xml:space="preserve"> </w:t>
      </w:r>
      <w:r w:rsidR="00ED7E98">
        <w:t>SERVICES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008DDC90"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D9173C">
        <w:rPr>
          <w:rFonts w:ascii="Times New Roman" w:eastAsia="Times New Roman" w:hAnsi="Times New Roman" w:cs="Times New Roman"/>
        </w:rPr>
        <w:t>Security Guard</w:t>
      </w:r>
      <w:r w:rsidR="00CB74FE">
        <w:rPr>
          <w:rFonts w:ascii="Times New Roman" w:eastAsia="Times New Roman" w:hAnsi="Times New Roman" w:cs="Times New Roman"/>
        </w:rPr>
        <w:t xml:space="preserve"> </w:t>
      </w:r>
      <w:r w:rsidR="001B0CF0">
        <w:rPr>
          <w:rFonts w:ascii="Times New Roman" w:eastAsia="Times New Roman" w:hAnsi="Times New Roman" w:cs="Times New Roman"/>
        </w:rPr>
        <w:t>Services</w:t>
      </w:r>
      <w:r w:rsidR="00147EA6">
        <w:rPr>
          <w:rFonts w:ascii="Times New Roman" w:eastAsia="Times New Roman" w:hAnsi="Times New Roman" w:cs="Times New Roman"/>
        </w:rPr>
        <w:t>.</w:t>
      </w:r>
    </w:p>
    <w:p w14:paraId="229F121C" w14:textId="77777777" w:rsidR="00C746F0" w:rsidRDefault="00C746F0">
      <w:pPr>
        <w:spacing w:after="0"/>
        <w:rPr>
          <w:rFonts w:ascii="Times New Roman" w:eastAsia="Times New Roman" w:hAnsi="Times New Roman" w:cs="Times New Roman"/>
        </w:rPr>
      </w:pPr>
    </w:p>
    <w:p w14:paraId="229F121D" w14:textId="6B99ED88"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D9173C">
        <w:rPr>
          <w:rFonts w:ascii="Times New Roman" w:eastAsia="Times New Roman" w:hAnsi="Times New Roman" w:cs="Times New Roman"/>
        </w:rPr>
        <w:t xml:space="preserve">Security Guard </w:t>
      </w:r>
      <w:r w:rsidR="001B0CF0">
        <w:rPr>
          <w:rFonts w:ascii="Times New Roman" w:eastAsia="Times New Roman" w:hAnsi="Times New Roman" w:cs="Times New Roman"/>
        </w:rPr>
        <w:t>Services</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28C70E0A"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D9173C">
        <w:rPr>
          <w:rFonts w:ascii="Times New Roman" w:eastAsia="Times New Roman" w:hAnsi="Times New Roman" w:cs="Times New Roman"/>
        </w:rPr>
        <w:t xml:space="preserve">Security Guard </w:t>
      </w:r>
      <w:r w:rsidR="003E27E1">
        <w:rPr>
          <w:rFonts w:ascii="Times New Roman" w:eastAsia="Times New Roman" w:hAnsi="Times New Roman" w:cs="Times New Roman"/>
        </w:rPr>
        <w:t>Services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w:t>
      </w:r>
      <w:r w:rsidR="00DC7B85">
        <w:rPr>
          <w:rFonts w:ascii="Times New Roman" w:eastAsia="Times New Roman" w:hAnsi="Times New Roman" w:cs="Times New Roman"/>
        </w:rPr>
        <w:t xml:space="preserve">list which regions you will service and </w:t>
      </w:r>
      <w:r>
        <w:rPr>
          <w:rFonts w:ascii="Times New Roman" w:eastAsia="Times New Roman" w:hAnsi="Times New Roman" w:cs="Times New Roman"/>
        </w:rPr>
        <w:t xml:space="preserve">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w:t>
      </w:r>
      <w:r w:rsidR="00DC7B85">
        <w:rPr>
          <w:rFonts w:ascii="Times New Roman" w:eastAsia="Times New Roman" w:hAnsi="Times New Roman" w:cs="Times New Roman"/>
        </w:rPr>
        <w:t>Appendix A – Regional Map, within this RFP.</w:t>
      </w:r>
    </w:p>
    <w:p w14:paraId="229F1220" w14:textId="77777777" w:rsidR="00C746F0" w:rsidRDefault="00C746F0">
      <w:pPr>
        <w:spacing w:after="0" w:line="240" w:lineRule="auto"/>
        <w:rPr>
          <w:rFonts w:ascii="Times New Roman" w:eastAsia="Times New Roman" w:hAnsi="Times New Roman" w:cs="Times New Roman"/>
        </w:rPr>
      </w:pPr>
    </w:p>
    <w:p w14:paraId="014A223A" w14:textId="5498AF67"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r w:rsidR="00036C3E" w:rsidRPr="00B413FA">
        <w:rPr>
          <w:rFonts w:ascii="Times New Roman" w:eastAsia="Times New Roman" w:hAnsi="Times New Roman" w:cs="Times New Roman"/>
        </w:rPr>
        <w:t>year</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B82816" w14:paraId="7B2E84C1" w14:textId="77777777" w:rsidTr="00FD3219">
        <w:trPr>
          <w:trHeight w:val="395"/>
        </w:trPr>
        <w:tc>
          <w:tcPr>
            <w:tcW w:w="4770" w:type="dxa"/>
            <w:shd w:val="clear" w:color="auto" w:fill="auto"/>
            <w:vAlign w:val="bottom"/>
          </w:tcPr>
          <w:p w14:paraId="0D0C1A47" w14:textId="77777777" w:rsidR="00FD3219" w:rsidRPr="004C635E" w:rsidRDefault="00FD3219" w:rsidP="004E7CE9">
            <w:pPr>
              <w:autoSpaceDE w:val="0"/>
              <w:autoSpaceDN w:val="0"/>
              <w:adjustRightInd w:val="0"/>
              <w:jc w:val="both"/>
              <w:rPr>
                <w:b/>
                <w:bCs/>
                <w:sz w:val="22"/>
                <w:szCs w:val="22"/>
              </w:rPr>
            </w:pPr>
            <w:r w:rsidRPr="004C635E">
              <w:rPr>
                <w:sz w:val="22"/>
                <w:szCs w:val="22"/>
              </w:rPr>
              <w:t>RFP Issue Date</w:t>
            </w:r>
          </w:p>
        </w:tc>
        <w:tc>
          <w:tcPr>
            <w:tcW w:w="4410" w:type="dxa"/>
            <w:shd w:val="clear" w:color="auto" w:fill="auto"/>
            <w:vAlign w:val="bottom"/>
          </w:tcPr>
          <w:p w14:paraId="2458BBEF" w14:textId="1E519215" w:rsidR="00FD3219" w:rsidRPr="004C635E" w:rsidRDefault="00604B3E" w:rsidP="004E7CE9">
            <w:pPr>
              <w:autoSpaceDE w:val="0"/>
              <w:autoSpaceDN w:val="0"/>
              <w:adjustRightInd w:val="0"/>
              <w:rPr>
                <w:bCs/>
                <w:color w:val="000000" w:themeColor="text1"/>
                <w:sz w:val="22"/>
                <w:szCs w:val="22"/>
              </w:rPr>
            </w:pPr>
            <w:r w:rsidRPr="004C635E">
              <w:rPr>
                <w:bCs/>
                <w:sz w:val="22"/>
                <w:szCs w:val="22"/>
              </w:rPr>
              <w:t>February 4</w:t>
            </w:r>
            <w:r w:rsidR="00EB5947" w:rsidRPr="004C635E">
              <w:rPr>
                <w:bCs/>
                <w:sz w:val="22"/>
                <w:szCs w:val="22"/>
              </w:rPr>
              <w:t>, 2025</w:t>
            </w:r>
          </w:p>
        </w:tc>
      </w:tr>
      <w:tr w:rsidR="005123D1" w:rsidRPr="00B82816" w14:paraId="0EE683F1" w14:textId="77777777" w:rsidTr="00FD3219">
        <w:trPr>
          <w:trHeight w:val="395"/>
        </w:trPr>
        <w:tc>
          <w:tcPr>
            <w:tcW w:w="4770" w:type="dxa"/>
            <w:shd w:val="clear" w:color="auto" w:fill="auto"/>
            <w:vAlign w:val="bottom"/>
          </w:tcPr>
          <w:p w14:paraId="5C0A6F56" w14:textId="6734F56E" w:rsidR="005123D1" w:rsidRPr="004C635E" w:rsidRDefault="005123D1" w:rsidP="004E7CE9">
            <w:pPr>
              <w:autoSpaceDE w:val="0"/>
              <w:autoSpaceDN w:val="0"/>
              <w:adjustRightInd w:val="0"/>
              <w:jc w:val="both"/>
              <w:rPr>
                <w:sz w:val="22"/>
                <w:szCs w:val="22"/>
              </w:rPr>
            </w:pPr>
            <w:r w:rsidRPr="004C635E">
              <w:rPr>
                <w:sz w:val="22"/>
                <w:szCs w:val="22"/>
              </w:rPr>
              <w:t xml:space="preserve">Pre-Proposal Meeting**: </w:t>
            </w:r>
          </w:p>
        </w:tc>
        <w:tc>
          <w:tcPr>
            <w:tcW w:w="4410" w:type="dxa"/>
            <w:shd w:val="clear" w:color="auto" w:fill="auto"/>
            <w:vAlign w:val="bottom"/>
          </w:tcPr>
          <w:p w14:paraId="175E1208" w14:textId="6DEE143B" w:rsidR="005123D1" w:rsidRPr="004C635E" w:rsidRDefault="00EB5947" w:rsidP="004E7CE9">
            <w:pPr>
              <w:autoSpaceDE w:val="0"/>
              <w:autoSpaceDN w:val="0"/>
              <w:adjustRightInd w:val="0"/>
              <w:rPr>
                <w:bCs/>
                <w:sz w:val="22"/>
                <w:szCs w:val="22"/>
              </w:rPr>
            </w:pPr>
            <w:r w:rsidRPr="004C635E">
              <w:rPr>
                <w:bCs/>
                <w:sz w:val="22"/>
                <w:szCs w:val="22"/>
              </w:rPr>
              <w:t>February 1</w:t>
            </w:r>
            <w:r w:rsidR="00604B3E" w:rsidRPr="004C635E">
              <w:rPr>
                <w:bCs/>
                <w:sz w:val="22"/>
                <w:szCs w:val="22"/>
              </w:rPr>
              <w:t>8</w:t>
            </w:r>
            <w:r w:rsidRPr="004C635E">
              <w:rPr>
                <w:bCs/>
                <w:sz w:val="22"/>
                <w:szCs w:val="22"/>
              </w:rPr>
              <w:t>, 2025, at 1</w:t>
            </w:r>
            <w:r w:rsidR="00604B3E" w:rsidRPr="004C635E">
              <w:rPr>
                <w:bCs/>
                <w:sz w:val="22"/>
                <w:szCs w:val="22"/>
              </w:rPr>
              <w:t>1</w:t>
            </w:r>
            <w:r w:rsidRPr="004C635E">
              <w:rPr>
                <w:bCs/>
                <w:sz w:val="22"/>
                <w:szCs w:val="22"/>
              </w:rPr>
              <w:t>:00 a.m.</w:t>
            </w:r>
            <w:r w:rsidR="004D476F" w:rsidRPr="004C635E">
              <w:rPr>
                <w:bCs/>
                <w:sz w:val="22"/>
                <w:szCs w:val="22"/>
              </w:rPr>
              <w:t xml:space="preserve"> Eastern Time</w:t>
            </w:r>
          </w:p>
        </w:tc>
      </w:tr>
      <w:tr w:rsidR="00FD3219" w:rsidRPr="00B82816" w14:paraId="408F961F" w14:textId="77777777" w:rsidTr="00FD3219">
        <w:trPr>
          <w:trHeight w:val="395"/>
        </w:trPr>
        <w:tc>
          <w:tcPr>
            <w:tcW w:w="4770" w:type="dxa"/>
            <w:shd w:val="clear" w:color="auto" w:fill="auto"/>
            <w:vAlign w:val="bottom"/>
          </w:tcPr>
          <w:p w14:paraId="206EDA6E" w14:textId="77777777" w:rsidR="00FD3219" w:rsidRPr="004C635E" w:rsidRDefault="00FD3219" w:rsidP="004E7CE9">
            <w:pPr>
              <w:autoSpaceDE w:val="0"/>
              <w:autoSpaceDN w:val="0"/>
              <w:adjustRightInd w:val="0"/>
              <w:jc w:val="both"/>
              <w:rPr>
                <w:sz w:val="22"/>
                <w:szCs w:val="22"/>
              </w:rPr>
            </w:pPr>
            <w:r w:rsidRPr="004C635E">
              <w:rPr>
                <w:sz w:val="22"/>
                <w:szCs w:val="22"/>
              </w:rPr>
              <w:t>Submission of Question(s) from Supplier Due</w:t>
            </w:r>
          </w:p>
        </w:tc>
        <w:tc>
          <w:tcPr>
            <w:tcW w:w="4410" w:type="dxa"/>
            <w:shd w:val="clear" w:color="auto" w:fill="auto"/>
            <w:vAlign w:val="bottom"/>
          </w:tcPr>
          <w:p w14:paraId="57BE74B1" w14:textId="6CA206A1" w:rsidR="00FD3219" w:rsidRPr="004C635E" w:rsidRDefault="00EB5947" w:rsidP="004E7CE9">
            <w:pPr>
              <w:autoSpaceDE w:val="0"/>
              <w:autoSpaceDN w:val="0"/>
              <w:adjustRightInd w:val="0"/>
              <w:rPr>
                <w:bCs/>
                <w:sz w:val="22"/>
                <w:szCs w:val="22"/>
              </w:rPr>
            </w:pPr>
            <w:r w:rsidRPr="004C635E">
              <w:rPr>
                <w:bCs/>
                <w:sz w:val="22"/>
                <w:szCs w:val="22"/>
              </w:rPr>
              <w:t xml:space="preserve">February </w:t>
            </w:r>
            <w:r w:rsidR="00604B3E" w:rsidRPr="004C635E">
              <w:rPr>
                <w:bCs/>
                <w:sz w:val="22"/>
                <w:szCs w:val="22"/>
              </w:rPr>
              <w:t>20</w:t>
            </w:r>
            <w:r w:rsidRPr="004C635E">
              <w:rPr>
                <w:bCs/>
                <w:sz w:val="22"/>
                <w:szCs w:val="22"/>
              </w:rPr>
              <w:t>, 2025</w:t>
            </w:r>
            <w:r w:rsidR="00485C8C" w:rsidRPr="004C635E">
              <w:rPr>
                <w:bCs/>
                <w:sz w:val="22"/>
                <w:szCs w:val="22"/>
              </w:rPr>
              <w:t>,</w:t>
            </w:r>
            <w:r w:rsidR="00FD3219" w:rsidRPr="004C635E">
              <w:rPr>
                <w:bCs/>
                <w:sz w:val="22"/>
                <w:szCs w:val="22"/>
              </w:rPr>
              <w:t xml:space="preserve"> by </w:t>
            </w:r>
            <w:r w:rsidR="004D476F" w:rsidRPr="004C635E">
              <w:rPr>
                <w:bCs/>
                <w:sz w:val="22"/>
                <w:szCs w:val="22"/>
              </w:rPr>
              <w:t>12</w:t>
            </w:r>
            <w:r w:rsidR="00FD3219" w:rsidRPr="004C635E">
              <w:rPr>
                <w:bCs/>
                <w:sz w:val="22"/>
                <w:szCs w:val="22"/>
              </w:rPr>
              <w:t>:00 p.m. Eastern Time</w:t>
            </w:r>
          </w:p>
        </w:tc>
      </w:tr>
      <w:tr w:rsidR="00FD3219" w:rsidRPr="00B82816" w14:paraId="696E20F7" w14:textId="77777777" w:rsidTr="00FD3219">
        <w:trPr>
          <w:trHeight w:val="395"/>
        </w:trPr>
        <w:tc>
          <w:tcPr>
            <w:tcW w:w="4770" w:type="dxa"/>
            <w:shd w:val="clear" w:color="auto" w:fill="auto"/>
            <w:vAlign w:val="bottom"/>
          </w:tcPr>
          <w:p w14:paraId="5F7F0BB6" w14:textId="77777777" w:rsidR="00FD3219" w:rsidRPr="004C635E" w:rsidRDefault="00FD3219" w:rsidP="004E7CE9">
            <w:pPr>
              <w:autoSpaceDE w:val="0"/>
              <w:autoSpaceDN w:val="0"/>
              <w:adjustRightInd w:val="0"/>
              <w:jc w:val="both"/>
              <w:rPr>
                <w:sz w:val="22"/>
                <w:szCs w:val="22"/>
              </w:rPr>
            </w:pPr>
            <w:r w:rsidRPr="004C635E">
              <w:rPr>
                <w:sz w:val="22"/>
                <w:szCs w:val="22"/>
              </w:rPr>
              <w:t>Answers to Supplier Questions Due</w:t>
            </w:r>
          </w:p>
        </w:tc>
        <w:tc>
          <w:tcPr>
            <w:tcW w:w="4410" w:type="dxa"/>
            <w:shd w:val="clear" w:color="auto" w:fill="auto"/>
            <w:vAlign w:val="bottom"/>
          </w:tcPr>
          <w:p w14:paraId="27F126E7" w14:textId="598DC193" w:rsidR="00FD3219" w:rsidRPr="004C635E" w:rsidRDefault="00EB5947" w:rsidP="004E7CE9">
            <w:pPr>
              <w:autoSpaceDE w:val="0"/>
              <w:autoSpaceDN w:val="0"/>
              <w:adjustRightInd w:val="0"/>
              <w:rPr>
                <w:bCs/>
                <w:sz w:val="22"/>
                <w:szCs w:val="22"/>
              </w:rPr>
            </w:pPr>
            <w:r w:rsidRPr="004C635E">
              <w:rPr>
                <w:bCs/>
                <w:sz w:val="22"/>
                <w:szCs w:val="22"/>
              </w:rPr>
              <w:t>February 2</w:t>
            </w:r>
            <w:r w:rsidR="00604B3E" w:rsidRPr="004C635E">
              <w:rPr>
                <w:bCs/>
                <w:sz w:val="22"/>
                <w:szCs w:val="22"/>
              </w:rPr>
              <w:t>6</w:t>
            </w:r>
            <w:r w:rsidRPr="004C635E">
              <w:rPr>
                <w:bCs/>
                <w:sz w:val="22"/>
                <w:szCs w:val="22"/>
              </w:rPr>
              <w:t>, 2025</w:t>
            </w:r>
          </w:p>
        </w:tc>
      </w:tr>
      <w:tr w:rsidR="00FD3219" w:rsidRPr="00B82816" w14:paraId="4F5C54D5" w14:textId="77777777" w:rsidTr="00FD3219">
        <w:trPr>
          <w:trHeight w:val="350"/>
        </w:trPr>
        <w:tc>
          <w:tcPr>
            <w:tcW w:w="4770" w:type="dxa"/>
            <w:shd w:val="clear" w:color="auto" w:fill="auto"/>
            <w:vAlign w:val="bottom"/>
          </w:tcPr>
          <w:p w14:paraId="40F394A6" w14:textId="2FB996E2" w:rsidR="00FD3219" w:rsidRPr="004C635E" w:rsidRDefault="00FD3219" w:rsidP="004E7CE9">
            <w:pPr>
              <w:autoSpaceDE w:val="0"/>
              <w:autoSpaceDN w:val="0"/>
              <w:adjustRightInd w:val="0"/>
              <w:jc w:val="both"/>
              <w:rPr>
                <w:b/>
                <w:bCs/>
                <w:sz w:val="22"/>
                <w:szCs w:val="22"/>
              </w:rPr>
            </w:pPr>
            <w:r w:rsidRPr="004C635E">
              <w:rPr>
                <w:b/>
                <w:bCs/>
                <w:sz w:val="22"/>
                <w:szCs w:val="22"/>
              </w:rPr>
              <w:t>Proposals Due*</w:t>
            </w:r>
          </w:p>
        </w:tc>
        <w:tc>
          <w:tcPr>
            <w:tcW w:w="4410" w:type="dxa"/>
            <w:shd w:val="clear" w:color="auto" w:fill="auto"/>
            <w:vAlign w:val="bottom"/>
          </w:tcPr>
          <w:p w14:paraId="5B9A73E1" w14:textId="600B7B63" w:rsidR="00FD3219" w:rsidRPr="004C635E" w:rsidRDefault="00604B3E" w:rsidP="004E7CE9">
            <w:pPr>
              <w:autoSpaceDE w:val="0"/>
              <w:autoSpaceDN w:val="0"/>
              <w:adjustRightInd w:val="0"/>
              <w:rPr>
                <w:b/>
                <w:bCs/>
                <w:color w:val="000000" w:themeColor="text1"/>
                <w:sz w:val="22"/>
                <w:szCs w:val="22"/>
              </w:rPr>
            </w:pPr>
            <w:r w:rsidRPr="004C635E">
              <w:rPr>
                <w:b/>
                <w:bCs/>
                <w:sz w:val="22"/>
                <w:szCs w:val="22"/>
              </w:rPr>
              <w:t>March</w:t>
            </w:r>
            <w:r w:rsidR="00EB5947" w:rsidRPr="004C635E">
              <w:rPr>
                <w:b/>
                <w:bCs/>
                <w:sz w:val="22"/>
                <w:szCs w:val="22"/>
              </w:rPr>
              <w:t xml:space="preserve"> </w:t>
            </w:r>
            <w:r w:rsidRPr="004C635E">
              <w:rPr>
                <w:b/>
                <w:bCs/>
                <w:sz w:val="22"/>
                <w:szCs w:val="22"/>
              </w:rPr>
              <w:t>7</w:t>
            </w:r>
            <w:r w:rsidR="00EB5947" w:rsidRPr="004C635E">
              <w:rPr>
                <w:b/>
                <w:bCs/>
                <w:sz w:val="22"/>
                <w:szCs w:val="22"/>
              </w:rPr>
              <w:t>, 2025</w:t>
            </w:r>
            <w:r w:rsidR="00485C8C" w:rsidRPr="004C635E">
              <w:rPr>
                <w:b/>
                <w:bCs/>
                <w:sz w:val="22"/>
                <w:szCs w:val="22"/>
              </w:rPr>
              <w:t>,</w:t>
            </w:r>
            <w:r w:rsidR="00FD3219" w:rsidRPr="004C635E">
              <w:rPr>
                <w:b/>
                <w:bCs/>
                <w:sz w:val="22"/>
                <w:szCs w:val="22"/>
              </w:rPr>
              <w:t xml:space="preserve"> by 12:00 p.m. Eastern Time</w:t>
            </w:r>
          </w:p>
        </w:tc>
      </w:tr>
      <w:tr w:rsidR="00FD3219" w:rsidRPr="00B82816" w14:paraId="5542EC5A" w14:textId="77777777" w:rsidTr="00FD3219">
        <w:trPr>
          <w:trHeight w:val="350"/>
        </w:trPr>
        <w:tc>
          <w:tcPr>
            <w:tcW w:w="4770" w:type="dxa"/>
            <w:shd w:val="clear" w:color="auto" w:fill="auto"/>
            <w:vAlign w:val="bottom"/>
          </w:tcPr>
          <w:p w14:paraId="242F3DE8" w14:textId="77777777" w:rsidR="00FD3219" w:rsidRPr="004C635E" w:rsidRDefault="00FD3219" w:rsidP="004E7CE9">
            <w:pPr>
              <w:autoSpaceDE w:val="0"/>
              <w:autoSpaceDN w:val="0"/>
              <w:adjustRightInd w:val="0"/>
              <w:jc w:val="both"/>
              <w:rPr>
                <w:b/>
                <w:bCs/>
                <w:sz w:val="22"/>
                <w:szCs w:val="22"/>
              </w:rPr>
            </w:pPr>
            <w:r w:rsidRPr="004C635E">
              <w:rPr>
                <w:sz w:val="22"/>
                <w:szCs w:val="22"/>
              </w:rPr>
              <w:t>Contract Start</w:t>
            </w:r>
          </w:p>
        </w:tc>
        <w:tc>
          <w:tcPr>
            <w:tcW w:w="4410" w:type="dxa"/>
            <w:shd w:val="clear" w:color="auto" w:fill="auto"/>
            <w:vAlign w:val="bottom"/>
          </w:tcPr>
          <w:p w14:paraId="4366AE8B" w14:textId="30B7CB3E" w:rsidR="00FD3219" w:rsidRPr="004C635E" w:rsidRDefault="00FD3219" w:rsidP="004E7CE9">
            <w:pPr>
              <w:autoSpaceDE w:val="0"/>
              <w:autoSpaceDN w:val="0"/>
              <w:adjustRightInd w:val="0"/>
              <w:rPr>
                <w:bCs/>
                <w:color w:val="000000" w:themeColor="text1"/>
                <w:sz w:val="22"/>
                <w:szCs w:val="22"/>
              </w:rPr>
            </w:pPr>
            <w:r w:rsidRPr="004C635E">
              <w:rPr>
                <w:bCs/>
                <w:sz w:val="22"/>
                <w:szCs w:val="22"/>
              </w:rPr>
              <w:t xml:space="preserve"> </w:t>
            </w:r>
            <w:r w:rsidR="00EB5947" w:rsidRPr="004C635E">
              <w:rPr>
                <w:bCs/>
                <w:sz w:val="22"/>
                <w:szCs w:val="22"/>
              </w:rPr>
              <w:t>May 2025</w:t>
            </w:r>
          </w:p>
        </w:tc>
      </w:tr>
    </w:tbl>
    <w:p w14:paraId="229F123A" w14:textId="77777777" w:rsidR="00C746F0" w:rsidRPr="00B82816" w:rsidRDefault="00756173">
      <w:pPr>
        <w:spacing w:after="0" w:line="240" w:lineRule="auto"/>
        <w:jc w:val="both"/>
        <w:rPr>
          <w:rFonts w:ascii="Times New Roman" w:eastAsia="Times New Roman" w:hAnsi="Times New Roman" w:cs="Times New Roman"/>
          <w:b/>
        </w:rPr>
      </w:pPr>
      <w:r w:rsidRPr="00B82816">
        <w:rPr>
          <w:rFonts w:ascii="Times New Roman" w:eastAsia="Times New Roman" w:hAnsi="Times New Roman" w:cs="Times New Roman"/>
          <w:b/>
        </w:rPr>
        <w:t>*Responses received later than the specified deadline will be disqualified.</w:t>
      </w:r>
    </w:p>
    <w:p w14:paraId="6B9346FA" w14:textId="77777777" w:rsidR="00FD3219" w:rsidRPr="00B82816" w:rsidRDefault="00FD3219">
      <w:pPr>
        <w:spacing w:after="0" w:line="240" w:lineRule="auto"/>
        <w:jc w:val="both"/>
        <w:rPr>
          <w:rFonts w:ascii="Times New Roman" w:eastAsia="Times New Roman" w:hAnsi="Times New Roman" w:cs="Times New Roman"/>
          <w:b/>
        </w:rPr>
      </w:pPr>
    </w:p>
    <w:p w14:paraId="49DF1F2D" w14:textId="44170091" w:rsidR="004D476F" w:rsidRPr="00EB5947" w:rsidRDefault="004D476F" w:rsidP="004D476F">
      <w:pPr>
        <w:spacing w:line="240" w:lineRule="auto"/>
        <w:rPr>
          <w:rFonts w:ascii="Times New Roman" w:eastAsia="Times New Roman" w:hAnsi="Times New Roman" w:cs="Times New Roman"/>
        </w:rPr>
      </w:pPr>
      <w:r w:rsidRPr="00B82816">
        <w:rPr>
          <w:rFonts w:ascii="Times New Roman" w:eastAsia="Times New Roman" w:hAnsi="Times New Roman" w:cs="Times New Roman"/>
        </w:rPr>
        <w:t xml:space="preserve">**Pre-Proposal Meeting is </w:t>
      </w:r>
      <w:r w:rsidR="00E24DDB" w:rsidRPr="00E24DDB">
        <w:rPr>
          <w:rFonts w:ascii="Times New Roman" w:eastAsia="Times New Roman" w:hAnsi="Times New Roman" w:cs="Times New Roman"/>
          <w:u w:val="single"/>
        </w:rPr>
        <w:t>mandatory</w:t>
      </w:r>
      <w:r w:rsidR="00E24DDB">
        <w:rPr>
          <w:rFonts w:ascii="Times New Roman" w:eastAsia="Times New Roman" w:hAnsi="Times New Roman" w:cs="Times New Roman"/>
        </w:rPr>
        <w:t xml:space="preserve"> to</w:t>
      </w:r>
      <w:r w:rsidRPr="00B82816">
        <w:rPr>
          <w:rFonts w:ascii="Times New Roman" w:eastAsia="Times New Roman" w:hAnsi="Times New Roman" w:cs="Times New Roman"/>
        </w:rPr>
        <w:t xml:space="preserve"> attend. The Pre-Proposal Meeting will be </w:t>
      </w:r>
      <w:r w:rsidR="00604B3E">
        <w:rPr>
          <w:rFonts w:ascii="Times New Roman" w:eastAsia="Times New Roman" w:hAnsi="Times New Roman" w:cs="Times New Roman"/>
        </w:rPr>
        <w:t xml:space="preserve">on-site at the address below. Please have your ID with you when checking in </w:t>
      </w:r>
      <w:r w:rsidR="00E24DDB">
        <w:rPr>
          <w:rFonts w:ascii="Times New Roman" w:eastAsia="Times New Roman" w:hAnsi="Times New Roman" w:cs="Times New Roman"/>
        </w:rPr>
        <w:t>at</w:t>
      </w:r>
      <w:r w:rsidR="00604B3E">
        <w:rPr>
          <w:rFonts w:ascii="Times New Roman" w:eastAsia="Times New Roman" w:hAnsi="Times New Roman" w:cs="Times New Roman"/>
        </w:rPr>
        <w:t xml:space="preserve"> the front desk and let them know you are there for the </w:t>
      </w:r>
      <w:r w:rsidR="00604B3E" w:rsidRPr="00B82816">
        <w:rPr>
          <w:rFonts w:ascii="Times New Roman" w:eastAsia="Times New Roman" w:hAnsi="Times New Roman" w:cs="Times New Roman"/>
        </w:rPr>
        <w:t>Pre-Proposal Meeting</w:t>
      </w:r>
      <w:r w:rsidR="00604B3E">
        <w:rPr>
          <w:rFonts w:ascii="Times New Roman" w:eastAsia="Times New Roman" w:hAnsi="Times New Roman" w:cs="Times New Roman"/>
        </w:rPr>
        <w:t>.</w:t>
      </w:r>
    </w:p>
    <w:p w14:paraId="334AC3D4" w14:textId="2C08257F" w:rsidR="004D476F" w:rsidRPr="00036C3E" w:rsidRDefault="00604B3E" w:rsidP="004D476F">
      <w:pPr>
        <w:spacing w:after="0" w:line="240" w:lineRule="auto"/>
        <w:rPr>
          <w:rFonts w:ascii="Times New Roman" w:eastAsia="Times New Roman" w:hAnsi="Times New Roman" w:cs="Times New Roman"/>
        </w:rPr>
      </w:pPr>
      <w:r>
        <w:rPr>
          <w:rFonts w:ascii="Times New Roman" w:eastAsia="Times New Roman" w:hAnsi="Times New Roman" w:cs="Times New Roman"/>
          <w:b/>
          <w:bCs/>
          <w:u w:val="single"/>
        </w:rPr>
        <w:t>Pre-Proposal M</w:t>
      </w:r>
      <w:r w:rsidR="004D476F" w:rsidRPr="00036C3E">
        <w:rPr>
          <w:rFonts w:ascii="Times New Roman" w:eastAsia="Times New Roman" w:hAnsi="Times New Roman" w:cs="Times New Roman"/>
          <w:b/>
          <w:bCs/>
          <w:u w:val="single"/>
        </w:rPr>
        <w:t>eeting</w:t>
      </w:r>
      <w:r w:rsidR="004D476F" w:rsidRPr="00036C3E">
        <w:rPr>
          <w:rFonts w:ascii="Times New Roman" w:eastAsia="Times New Roman" w:hAnsi="Times New Roman" w:cs="Times New Roman"/>
        </w:rPr>
        <w:t xml:space="preserve">: </w:t>
      </w:r>
    </w:p>
    <w:p w14:paraId="52D445CB" w14:textId="77777777" w:rsidR="00604B3E" w:rsidRDefault="00604B3E" w:rsidP="004D476F">
      <w:pPr>
        <w:spacing w:after="0" w:line="240" w:lineRule="auto"/>
        <w:rPr>
          <w:rFonts w:ascii="Times New Roman" w:eastAsia="Times New Roman" w:hAnsi="Times New Roman" w:cs="Times New Roman"/>
        </w:rPr>
      </w:pPr>
      <w:r>
        <w:rPr>
          <w:rFonts w:ascii="Times New Roman" w:eastAsia="Times New Roman" w:hAnsi="Times New Roman" w:cs="Times New Roman"/>
        </w:rPr>
        <w:t>Wayne RESA Education Center</w:t>
      </w:r>
    </w:p>
    <w:p w14:paraId="2FBD450D" w14:textId="77777777" w:rsidR="00604B3E" w:rsidRDefault="00604B3E" w:rsidP="004D476F">
      <w:pPr>
        <w:spacing w:after="0" w:line="240" w:lineRule="auto"/>
        <w:rPr>
          <w:rFonts w:ascii="Times New Roman" w:eastAsia="Times New Roman" w:hAnsi="Times New Roman" w:cs="Times New Roman"/>
        </w:rPr>
      </w:pPr>
      <w:r>
        <w:rPr>
          <w:rFonts w:ascii="Times New Roman" w:eastAsia="Times New Roman" w:hAnsi="Times New Roman" w:cs="Times New Roman"/>
        </w:rPr>
        <w:t>33500 Van Born Rd.</w:t>
      </w:r>
    </w:p>
    <w:p w14:paraId="73FE1C29" w14:textId="77777777" w:rsidR="00604B3E" w:rsidRDefault="00604B3E" w:rsidP="004D476F">
      <w:pPr>
        <w:spacing w:after="0" w:line="240" w:lineRule="auto"/>
        <w:rPr>
          <w:rFonts w:ascii="Times New Roman" w:eastAsia="Times New Roman" w:hAnsi="Times New Roman" w:cs="Times New Roman"/>
        </w:rPr>
      </w:pPr>
      <w:r>
        <w:rPr>
          <w:rFonts w:ascii="Times New Roman" w:eastAsia="Times New Roman" w:hAnsi="Times New Roman" w:cs="Times New Roman"/>
        </w:rPr>
        <w:t>Wayne, MI 48184</w:t>
      </w:r>
    </w:p>
    <w:p w14:paraId="59AC49D6" w14:textId="670858AC" w:rsidR="004D476F" w:rsidRPr="00036C3E" w:rsidRDefault="00604B3E" w:rsidP="004D476F">
      <w:pPr>
        <w:spacing w:after="0" w:line="240" w:lineRule="auto"/>
        <w:rPr>
          <w:rFonts w:ascii="Times New Roman" w:eastAsia="Times New Roman" w:hAnsi="Times New Roman" w:cs="Times New Roman"/>
        </w:rPr>
      </w:pPr>
      <w:r w:rsidRPr="00604B3E">
        <w:rPr>
          <w:rFonts w:ascii="Times New Roman" w:eastAsia="Times New Roman" w:hAnsi="Times New Roman" w:cs="Times New Roman"/>
          <w:b/>
          <w:bCs/>
        </w:rPr>
        <w:t>Boyd Aurther’s Auditorium</w:t>
      </w:r>
      <w:r>
        <w:rPr>
          <w:rFonts w:ascii="Times New Roman" w:eastAsia="Times New Roman" w:hAnsi="Times New Roman" w:cs="Times New Roman"/>
        </w:rPr>
        <w:t xml:space="preserve"> </w:t>
      </w:r>
    </w:p>
    <w:p w14:paraId="0CCF17C3" w14:textId="1CF72D10" w:rsidR="004D476F" w:rsidRPr="00391693" w:rsidRDefault="004D476F" w:rsidP="004D476F">
      <w:pPr>
        <w:spacing w:after="0" w:line="240" w:lineRule="auto"/>
        <w:rPr>
          <w:rFonts w:ascii="Times New Roman" w:eastAsia="Times New Roman" w:hAnsi="Times New Roman" w:cs="Times New Roman"/>
        </w:rPr>
      </w:pPr>
      <w:r w:rsidRPr="00036C3E">
        <w:rPr>
          <w:rFonts w:ascii="Times New Roman" w:eastAsia="Times New Roman" w:hAnsi="Times New Roman" w:cs="Times New Roman"/>
        </w:rPr>
        <w:t>Time</w:t>
      </w:r>
      <w:r w:rsidRPr="00604B3E">
        <w:rPr>
          <w:rFonts w:ascii="Times New Roman" w:eastAsia="Times New Roman" w:hAnsi="Times New Roman" w:cs="Times New Roman"/>
        </w:rPr>
        <w:t xml:space="preserve">: </w:t>
      </w:r>
      <w:r w:rsidR="00EB5947" w:rsidRPr="00604B3E">
        <w:rPr>
          <w:rFonts w:ascii="Times New Roman" w:hAnsi="Times New Roman" w:cs="Times New Roman"/>
          <w:bCs/>
        </w:rPr>
        <w:t>February 1</w:t>
      </w:r>
      <w:r w:rsidR="00604B3E" w:rsidRPr="00604B3E">
        <w:rPr>
          <w:rFonts w:ascii="Times New Roman" w:hAnsi="Times New Roman" w:cs="Times New Roman"/>
          <w:bCs/>
        </w:rPr>
        <w:t>8</w:t>
      </w:r>
      <w:r w:rsidR="00EB5947" w:rsidRPr="00604B3E">
        <w:rPr>
          <w:rFonts w:ascii="Times New Roman" w:hAnsi="Times New Roman" w:cs="Times New Roman"/>
          <w:bCs/>
        </w:rPr>
        <w:t>, 2025</w:t>
      </w:r>
      <w:r w:rsidRPr="00604B3E">
        <w:rPr>
          <w:rFonts w:ascii="Times New Roman" w:eastAsia="Times New Roman" w:hAnsi="Times New Roman" w:cs="Times New Roman"/>
        </w:rPr>
        <w:t>, 1</w:t>
      </w:r>
      <w:r w:rsidR="00604B3E" w:rsidRPr="00604B3E">
        <w:rPr>
          <w:rFonts w:ascii="Times New Roman" w:eastAsia="Times New Roman" w:hAnsi="Times New Roman" w:cs="Times New Roman"/>
        </w:rPr>
        <w:t>1</w:t>
      </w:r>
      <w:r w:rsidRPr="00604B3E">
        <w:rPr>
          <w:rFonts w:ascii="Times New Roman" w:eastAsia="Times New Roman" w:hAnsi="Times New Roman" w:cs="Times New Roman"/>
        </w:rPr>
        <w:t>:00 a.m.</w:t>
      </w:r>
      <w:r w:rsidRPr="00036C3E">
        <w:rPr>
          <w:rFonts w:ascii="Times New Roman" w:eastAsia="Times New Roman" w:hAnsi="Times New Roman" w:cs="Times New Roman"/>
        </w:rPr>
        <w:t xml:space="preserve"> Eastern</w:t>
      </w:r>
      <w:r w:rsidRPr="00391693">
        <w:rPr>
          <w:rFonts w:ascii="Times New Roman" w:eastAsia="Times New Roman" w:hAnsi="Times New Roman" w:cs="Times New Roman"/>
        </w:rPr>
        <w:t xml:space="preserve"> Time (US and Canada)</w:t>
      </w:r>
    </w:p>
    <w:p w14:paraId="7FCF4F54" w14:textId="77777777" w:rsidR="004D476F" w:rsidRPr="00391693" w:rsidRDefault="004D476F" w:rsidP="004D476F">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8">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9"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0"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4E405B44"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4C635E">
              <w:rPr>
                <w:rFonts w:ascii="Times New Roman" w:hAnsi="Times New Roman" w:cs="Times New Roman"/>
                <w:webHidden/>
              </w:rPr>
              <w:t>5</w:t>
            </w:r>
            <w:r w:rsidRPr="00084A58">
              <w:rPr>
                <w:rFonts w:ascii="Times New Roman" w:hAnsi="Times New Roman" w:cs="Times New Roman"/>
                <w:webHidden/>
              </w:rPr>
              <w:fldChar w:fldCharType="end"/>
            </w:r>
          </w:hyperlink>
        </w:p>
        <w:p w14:paraId="53C3C00B" w14:textId="30F0D28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7AB3A12" w14:textId="5B6DD40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EDF7060" w14:textId="747CB83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7CE6D050" w14:textId="189D074D"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7C7BF631" w14:textId="683F742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Product Specifications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3AA0C224" w14:textId="5AC9697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4444C129" w14:textId="598F7D2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1CB312D2" w14:textId="644EC6A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1CE5BC5C" w14:textId="1369617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3477E67F" w14:textId="7584A03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Management and Staff</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76D25E24" w14:textId="42955B3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7F727A45" w14:textId="3BB77A2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16</w:t>
            </w:r>
            <w:r w:rsidRPr="00084A58">
              <w:rPr>
                <w:rFonts w:ascii="Times New Roman" w:hAnsi="Times New Roman" w:cs="Times New Roman"/>
                <w:noProof/>
                <w:webHidden/>
              </w:rPr>
              <w:fldChar w:fldCharType="end"/>
            </w:r>
          </w:hyperlink>
        </w:p>
        <w:p w14:paraId="65C9982F" w14:textId="661B8821"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4C635E">
              <w:rPr>
                <w:rFonts w:ascii="Times New Roman" w:hAnsi="Times New Roman" w:cs="Times New Roman"/>
                <w:webHidden/>
              </w:rPr>
              <w:t>17</w:t>
            </w:r>
            <w:r w:rsidRPr="00084A58">
              <w:rPr>
                <w:rFonts w:ascii="Times New Roman" w:hAnsi="Times New Roman" w:cs="Times New Roman"/>
                <w:webHidden/>
              </w:rPr>
              <w:fldChar w:fldCharType="end"/>
            </w:r>
          </w:hyperlink>
        </w:p>
        <w:p w14:paraId="01E02B4E" w14:textId="13DDDC6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19</w:t>
            </w:r>
            <w:r w:rsidRPr="00084A58">
              <w:rPr>
                <w:rFonts w:ascii="Times New Roman" w:hAnsi="Times New Roman" w:cs="Times New Roman"/>
                <w:noProof/>
                <w:webHidden/>
              </w:rPr>
              <w:fldChar w:fldCharType="end"/>
            </w:r>
          </w:hyperlink>
        </w:p>
        <w:p w14:paraId="0FE9F5DA" w14:textId="74D08F5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20</w:t>
            </w:r>
            <w:r w:rsidRPr="00084A58">
              <w:rPr>
                <w:rFonts w:ascii="Times New Roman" w:hAnsi="Times New Roman" w:cs="Times New Roman"/>
                <w:noProof/>
                <w:webHidden/>
              </w:rPr>
              <w:fldChar w:fldCharType="end"/>
            </w:r>
          </w:hyperlink>
        </w:p>
        <w:p w14:paraId="1D896D9D" w14:textId="2A1916ED"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3C3EDA1B" w14:textId="75283702"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4C635E">
              <w:rPr>
                <w:rFonts w:ascii="Times New Roman" w:hAnsi="Times New Roman" w:cs="Times New Roman"/>
                <w:webHidden/>
              </w:rPr>
              <w:t>26</w:t>
            </w:r>
            <w:r w:rsidRPr="00084A58">
              <w:rPr>
                <w:rFonts w:ascii="Times New Roman" w:hAnsi="Times New Roman" w:cs="Times New Roman"/>
                <w:webHidden/>
              </w:rPr>
              <w:fldChar w:fldCharType="end"/>
            </w:r>
          </w:hyperlink>
        </w:p>
        <w:p w14:paraId="52420EE1" w14:textId="1E5F7B4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4B41BC1B" w14:textId="4B89CBF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33DA4701" w14:textId="403BABA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57E2BA1E" w14:textId="7069155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300AF90D" w14:textId="3FD1247D"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30012DA2" w14:textId="45FB78E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38406563" w14:textId="2BDC290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197E5006" w14:textId="6A1191E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1DD0AD7B" w14:textId="0E07452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699BFD1B" w14:textId="40C5191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2049E235" w14:textId="6B0DD6E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4D77C639" w14:textId="5061484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06FC50AD" w14:textId="5DA5A84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18AFB9C4" w14:textId="6421BEB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4C635E">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29726E9B" w14:textId="1CD070DE" w:rsidR="000B6182"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000B6182">
            <w:rPr>
              <w:rFonts w:ascii="Times New Roman" w:hAnsi="Times New Roman" w:cs="Times New Roman"/>
            </w:rPr>
            <w:t>APPENDIX A – Services Regional Map</w:t>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t xml:space="preserve">         </w:t>
          </w:r>
          <w:r w:rsidR="00881084">
            <w:rPr>
              <w:rFonts w:ascii="Times New Roman" w:hAnsi="Times New Roman" w:cs="Times New Roman"/>
            </w:rPr>
            <w:t>3</w:t>
          </w:r>
          <w:r w:rsidR="004C635E">
            <w:rPr>
              <w:rFonts w:ascii="Times New Roman" w:hAnsi="Times New Roman" w:cs="Times New Roman"/>
            </w:rPr>
            <w:t>1</w:t>
          </w:r>
        </w:p>
        <w:p w14:paraId="3F8254DD" w14:textId="64DD6C64"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w:t>
          </w:r>
          <w:r w:rsidR="00881084">
            <w:rPr>
              <w:rFonts w:ascii="Times New Roman" w:hAnsi="Times New Roman" w:cs="Times New Roman"/>
            </w:rPr>
            <w:t>3</w:t>
          </w:r>
          <w:r w:rsidR="004C635E">
            <w:rPr>
              <w:rFonts w:ascii="Times New Roman" w:hAnsi="Times New Roman" w:cs="Times New Roman"/>
            </w:rPr>
            <w:t>2</w:t>
          </w:r>
        </w:p>
        <w:p w14:paraId="05FE82CC" w14:textId="7A237D74" w:rsidR="00E77AF6" w:rsidRPr="00084A58" w:rsidRDefault="004C635E"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1">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2">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6A78251E" w:rsidR="00C746F0" w:rsidRPr="001579A0" w:rsidRDefault="00756173">
      <w:pPr>
        <w:spacing w:after="0"/>
        <w:jc w:val="both"/>
        <w:rPr>
          <w:rFonts w:ascii="Times New Roman" w:eastAsia="Times New Roman" w:hAnsi="Times New Roman" w:cs="Times New Roman"/>
        </w:rPr>
      </w:pPr>
      <w:r w:rsidRPr="001579A0">
        <w:rPr>
          <w:rFonts w:ascii="Times New Roman" w:eastAsia="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229F1273" w14:textId="77777777" w:rsidR="00C746F0" w:rsidRPr="001579A0" w:rsidRDefault="00C746F0">
      <w:pPr>
        <w:spacing w:after="0" w:line="240" w:lineRule="auto"/>
        <w:jc w:val="both"/>
        <w:rPr>
          <w:rFonts w:ascii="Times New Roman" w:eastAsia="Times New Roman" w:hAnsi="Times New Roman" w:cs="Times New Roman"/>
        </w:rPr>
      </w:pPr>
    </w:p>
    <w:p w14:paraId="229F1274" w14:textId="67D73D01" w:rsidR="00C746F0" w:rsidRPr="001579A0"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579A0">
        <w:rPr>
          <w:rFonts w:ascii="Times New Roman" w:eastAsia="Times New Roman" w:hAnsi="Times New Roman" w:cs="Times New Roman"/>
          <w:color w:val="000000"/>
        </w:rPr>
        <w:t xml:space="preserve">Proposer must have </w:t>
      </w:r>
      <w:r w:rsidR="007C37F5" w:rsidRPr="001579A0">
        <w:rPr>
          <w:rFonts w:ascii="Times New Roman" w:eastAsia="Times New Roman" w:hAnsi="Times New Roman" w:cs="Times New Roman"/>
          <w:color w:val="000000"/>
        </w:rPr>
        <w:t>seven</w:t>
      </w:r>
      <w:r w:rsidR="004579FA" w:rsidRPr="001579A0">
        <w:rPr>
          <w:rFonts w:ascii="Times New Roman" w:eastAsia="Times New Roman" w:hAnsi="Times New Roman" w:cs="Times New Roman"/>
          <w:color w:val="000000"/>
        </w:rPr>
        <w:t xml:space="preserve"> (</w:t>
      </w:r>
      <w:r w:rsidR="007C37F5" w:rsidRPr="001579A0">
        <w:rPr>
          <w:rFonts w:ascii="Times New Roman" w:eastAsia="Times New Roman" w:hAnsi="Times New Roman" w:cs="Times New Roman"/>
          <w:color w:val="000000"/>
        </w:rPr>
        <w:t>7</w:t>
      </w:r>
      <w:r w:rsidR="004579FA" w:rsidRPr="001579A0">
        <w:rPr>
          <w:rFonts w:ascii="Times New Roman" w:eastAsia="Times New Roman" w:hAnsi="Times New Roman" w:cs="Times New Roman"/>
          <w:color w:val="000000"/>
        </w:rPr>
        <w:t>) years’ experience</w:t>
      </w:r>
      <w:r w:rsidR="0039516C" w:rsidRPr="001579A0">
        <w:rPr>
          <w:rFonts w:ascii="Times New Roman" w:eastAsia="Times New Roman" w:hAnsi="Times New Roman" w:cs="Times New Roman"/>
          <w:color w:val="000000"/>
        </w:rPr>
        <w:t xml:space="preserve">, within the last </w:t>
      </w:r>
      <w:r w:rsidR="007C37F5" w:rsidRPr="001579A0">
        <w:rPr>
          <w:rFonts w:ascii="Times New Roman" w:eastAsia="Times New Roman" w:hAnsi="Times New Roman" w:cs="Times New Roman"/>
          <w:color w:val="000000"/>
        </w:rPr>
        <w:t>seven</w:t>
      </w:r>
      <w:r w:rsidR="0039516C" w:rsidRPr="001579A0">
        <w:rPr>
          <w:rFonts w:ascii="Times New Roman" w:eastAsia="Times New Roman" w:hAnsi="Times New Roman" w:cs="Times New Roman"/>
          <w:color w:val="000000"/>
        </w:rPr>
        <w:t xml:space="preserve"> (</w:t>
      </w:r>
      <w:r w:rsidR="007C37F5" w:rsidRPr="001579A0">
        <w:rPr>
          <w:rFonts w:ascii="Times New Roman" w:eastAsia="Times New Roman" w:hAnsi="Times New Roman" w:cs="Times New Roman"/>
          <w:color w:val="000000"/>
        </w:rPr>
        <w:t>7</w:t>
      </w:r>
      <w:r w:rsidR="0039516C" w:rsidRPr="001579A0">
        <w:rPr>
          <w:rFonts w:ascii="Times New Roman" w:eastAsia="Times New Roman" w:hAnsi="Times New Roman" w:cs="Times New Roman"/>
          <w:color w:val="000000"/>
        </w:rPr>
        <w:t xml:space="preserve">) years, providing </w:t>
      </w:r>
      <w:r w:rsidR="00D9173C" w:rsidRPr="001579A0">
        <w:rPr>
          <w:rFonts w:ascii="Times New Roman" w:eastAsia="Times New Roman" w:hAnsi="Times New Roman" w:cs="Times New Roman"/>
        </w:rPr>
        <w:t>Security Guard</w:t>
      </w:r>
      <w:r w:rsidR="00522DF8" w:rsidRPr="001579A0">
        <w:rPr>
          <w:rFonts w:ascii="Times New Roman" w:eastAsia="Times New Roman" w:hAnsi="Times New Roman" w:cs="Times New Roman"/>
        </w:rPr>
        <w:t xml:space="preserve"> Services</w:t>
      </w:r>
      <w:r w:rsidR="004E1D47" w:rsidRPr="001579A0">
        <w:rPr>
          <w:rFonts w:ascii="Times New Roman" w:eastAsia="Times New Roman" w:hAnsi="Times New Roman" w:cs="Times New Roman"/>
          <w:color w:val="000000"/>
        </w:rPr>
        <w:t xml:space="preserve"> </w:t>
      </w:r>
      <w:r w:rsidR="00612F1F" w:rsidRPr="001579A0">
        <w:rPr>
          <w:rFonts w:ascii="Times New Roman" w:eastAsia="Times New Roman" w:hAnsi="Times New Roman" w:cs="Times New Roman"/>
          <w:color w:val="000000"/>
        </w:rPr>
        <w:t>equivalent or similar to the services being requested in this proposal</w:t>
      </w:r>
      <w:r w:rsidR="00CB7462" w:rsidRPr="001579A0">
        <w:rPr>
          <w:rFonts w:ascii="Times New Roman" w:eastAsia="Times New Roman" w:hAnsi="Times New Roman" w:cs="Times New Roman"/>
          <w:color w:val="000000"/>
        </w:rPr>
        <w:t>.</w:t>
      </w:r>
      <w:r w:rsidR="001E0844" w:rsidRPr="001579A0">
        <w:rPr>
          <w:rFonts w:ascii="Times New Roman" w:eastAsia="Times New Roman" w:hAnsi="Times New Roman" w:cs="Times New Roman"/>
          <w:color w:val="000000"/>
        </w:rPr>
        <w:t xml:space="preserve"> Enter in Section </w:t>
      </w:r>
      <w:r w:rsidR="001E0844" w:rsidRPr="001579A0">
        <w:rPr>
          <w:rFonts w:ascii="Times New Roman" w:eastAsia="Times New Roman" w:hAnsi="Times New Roman" w:cs="Times New Roman"/>
          <w:b/>
          <w:bCs/>
          <w:color w:val="000000"/>
        </w:rPr>
        <w:t>2.2 References</w:t>
      </w:r>
      <w:r w:rsidR="001E0844" w:rsidRPr="001579A0">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amount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2AEB524D" w14:textId="3019CD2F" w:rsidR="000F7C64" w:rsidRPr="00C35FB6" w:rsidRDefault="00CF5A3C" w:rsidP="00AD5728">
      <w:pPr>
        <w:spacing w:after="0"/>
        <w:jc w:val="both"/>
        <w:rPr>
          <w:rFonts w:ascii="Times New Roman" w:hAnsi="Times New Roman" w:cs="Times New Roman"/>
        </w:rPr>
      </w:pPr>
      <w:r w:rsidRPr="00C35FB6">
        <w:rPr>
          <w:rFonts w:ascii="Times New Roman" w:hAnsi="Times New Roman" w:cs="Times New Roman"/>
        </w:rPr>
        <w:t>Wayne RESA is see</w:t>
      </w:r>
      <w:r w:rsidR="00567331" w:rsidRPr="00C35FB6">
        <w:rPr>
          <w:rFonts w:ascii="Times New Roman" w:hAnsi="Times New Roman" w:cs="Times New Roman"/>
        </w:rPr>
        <w:t>k</w:t>
      </w:r>
      <w:r w:rsidRPr="00C35FB6">
        <w:rPr>
          <w:rFonts w:ascii="Times New Roman" w:hAnsi="Times New Roman" w:cs="Times New Roman"/>
        </w:rPr>
        <w:t xml:space="preserve">ing proposals from qualified vendors to provide </w:t>
      </w:r>
      <w:r w:rsidR="00D9173C" w:rsidRPr="00C35FB6">
        <w:rPr>
          <w:rFonts w:ascii="Times New Roman" w:hAnsi="Times New Roman" w:cs="Times New Roman"/>
        </w:rPr>
        <w:t>security guard</w:t>
      </w:r>
      <w:r w:rsidRPr="00C35FB6">
        <w:rPr>
          <w:rFonts w:ascii="Times New Roman" w:hAnsi="Times New Roman" w:cs="Times New Roman"/>
        </w:rPr>
        <w:t xml:space="preserve"> services</w:t>
      </w:r>
      <w:r w:rsidR="001A49F0" w:rsidRPr="00C35FB6">
        <w:rPr>
          <w:rFonts w:ascii="Times New Roman" w:hAnsi="Times New Roman" w:cs="Times New Roman"/>
        </w:rPr>
        <w:t xml:space="preserve"> on an as-needed basis.</w:t>
      </w:r>
      <w:r w:rsidRPr="00C35FB6">
        <w:rPr>
          <w:rFonts w:ascii="Times New Roman" w:hAnsi="Times New Roman" w:cs="Times New Roman"/>
        </w:rPr>
        <w:t xml:space="preserve"> </w:t>
      </w:r>
      <w:r w:rsidR="007C37F5" w:rsidRPr="00C35FB6">
        <w:rPr>
          <w:rFonts w:ascii="Times New Roman" w:hAnsi="Times New Roman" w:cs="Times New Roman"/>
        </w:rPr>
        <w:t xml:space="preserve">WRESA is committed to providing a safe and secure environment for all staff, students and clients that conduct business or visit any WRESA-operated campus.  </w:t>
      </w:r>
      <w:r w:rsidR="00D9173C" w:rsidRPr="00C35FB6">
        <w:rPr>
          <w:rFonts w:ascii="Times New Roman" w:hAnsi="Times New Roman" w:cs="Times New Roman"/>
        </w:rPr>
        <w:t xml:space="preserve">Services will be provided at one or all of the following locations: </w:t>
      </w:r>
      <w:r w:rsidRPr="00C35FB6">
        <w:rPr>
          <w:rFonts w:ascii="Times New Roman" w:hAnsi="Times New Roman" w:cs="Times New Roman"/>
        </w:rPr>
        <w:t xml:space="preserve"> </w:t>
      </w:r>
    </w:p>
    <w:p w14:paraId="1868AF16" w14:textId="77777777" w:rsidR="007C5978" w:rsidRPr="00BA302D" w:rsidRDefault="007C5978" w:rsidP="00AD5728">
      <w:pPr>
        <w:spacing w:after="0"/>
        <w:jc w:val="both"/>
        <w:rPr>
          <w:rFonts w:ascii="Times New Roman" w:hAnsi="Times New Roman" w:cs="Times New Roman"/>
          <w:highlight w:val="cyan"/>
        </w:rPr>
      </w:pPr>
    </w:p>
    <w:tbl>
      <w:tblPr>
        <w:tblStyle w:val="TableGrid"/>
        <w:tblW w:w="0" w:type="auto"/>
        <w:tblLook w:val="04A0" w:firstRow="1" w:lastRow="0" w:firstColumn="1" w:lastColumn="0" w:noHBand="0" w:noVBand="1"/>
      </w:tblPr>
      <w:tblGrid>
        <w:gridCol w:w="4855"/>
        <w:gridCol w:w="4495"/>
      </w:tblGrid>
      <w:tr w:rsidR="00D9173C" w:rsidRPr="00C35FB6" w14:paraId="16DCF6D8" w14:textId="77777777" w:rsidTr="00D9173C">
        <w:trPr>
          <w:trHeight w:val="287"/>
        </w:trPr>
        <w:tc>
          <w:tcPr>
            <w:tcW w:w="4855" w:type="dxa"/>
            <w:shd w:val="clear" w:color="auto" w:fill="F2F2F2" w:themeFill="background1" w:themeFillShade="F2"/>
          </w:tcPr>
          <w:p w14:paraId="5C4D9219" w14:textId="15A7B78C" w:rsidR="00D9173C" w:rsidRPr="00C35FB6" w:rsidRDefault="00D9173C" w:rsidP="00AD5728">
            <w:pPr>
              <w:jc w:val="both"/>
              <w:rPr>
                <w:b/>
                <w:bCs/>
                <w:sz w:val="24"/>
                <w:szCs w:val="24"/>
              </w:rPr>
            </w:pPr>
            <w:r w:rsidRPr="00C35FB6">
              <w:rPr>
                <w:b/>
                <w:bCs/>
                <w:sz w:val="24"/>
                <w:szCs w:val="24"/>
              </w:rPr>
              <w:t>LOCATION</w:t>
            </w:r>
          </w:p>
        </w:tc>
        <w:tc>
          <w:tcPr>
            <w:tcW w:w="4495" w:type="dxa"/>
            <w:shd w:val="clear" w:color="auto" w:fill="F2F2F2" w:themeFill="background1" w:themeFillShade="F2"/>
          </w:tcPr>
          <w:p w14:paraId="26EAC038" w14:textId="3FA6EA3A" w:rsidR="00D9173C" w:rsidRPr="00C35FB6" w:rsidRDefault="00D9173C" w:rsidP="00AD5728">
            <w:pPr>
              <w:jc w:val="both"/>
              <w:rPr>
                <w:b/>
                <w:bCs/>
                <w:sz w:val="24"/>
                <w:szCs w:val="24"/>
              </w:rPr>
            </w:pPr>
            <w:r w:rsidRPr="00C35FB6">
              <w:rPr>
                <w:b/>
                <w:bCs/>
                <w:sz w:val="24"/>
                <w:szCs w:val="24"/>
              </w:rPr>
              <w:t>ADDRESS</w:t>
            </w:r>
          </w:p>
        </w:tc>
      </w:tr>
      <w:tr w:rsidR="00D9173C" w:rsidRPr="00C35FB6" w14:paraId="609936A5" w14:textId="77777777" w:rsidTr="00D9173C">
        <w:tc>
          <w:tcPr>
            <w:tcW w:w="4855" w:type="dxa"/>
          </w:tcPr>
          <w:p w14:paraId="35F66F6C" w14:textId="2D551D21" w:rsidR="00D9173C" w:rsidRPr="00C35FB6" w:rsidRDefault="00D9173C" w:rsidP="00AD5728">
            <w:pPr>
              <w:jc w:val="both"/>
              <w:rPr>
                <w:sz w:val="24"/>
                <w:szCs w:val="24"/>
              </w:rPr>
            </w:pPr>
            <w:r w:rsidRPr="00C35FB6">
              <w:rPr>
                <w:sz w:val="24"/>
                <w:szCs w:val="24"/>
              </w:rPr>
              <w:t>Wayne RESA Education Center</w:t>
            </w:r>
          </w:p>
        </w:tc>
        <w:tc>
          <w:tcPr>
            <w:tcW w:w="4495" w:type="dxa"/>
          </w:tcPr>
          <w:p w14:paraId="4A1D497E" w14:textId="6C45D869" w:rsidR="00D9173C" w:rsidRPr="00C35FB6" w:rsidRDefault="00D9173C" w:rsidP="00AD5728">
            <w:pPr>
              <w:jc w:val="both"/>
              <w:rPr>
                <w:sz w:val="24"/>
                <w:szCs w:val="24"/>
              </w:rPr>
            </w:pPr>
            <w:r w:rsidRPr="00C35FB6">
              <w:rPr>
                <w:sz w:val="24"/>
                <w:szCs w:val="24"/>
              </w:rPr>
              <w:t>33500 Van Born Road, Wayne, MI 48184</w:t>
            </w:r>
          </w:p>
        </w:tc>
      </w:tr>
      <w:tr w:rsidR="00D9173C" w:rsidRPr="00C35FB6" w14:paraId="5A677BB3" w14:textId="77777777" w:rsidTr="00D9173C">
        <w:tc>
          <w:tcPr>
            <w:tcW w:w="4855" w:type="dxa"/>
          </w:tcPr>
          <w:p w14:paraId="70D249E8" w14:textId="4BC70FA8" w:rsidR="00D9173C" w:rsidRPr="00C35FB6" w:rsidRDefault="00D9173C" w:rsidP="00AD5728">
            <w:pPr>
              <w:jc w:val="both"/>
              <w:rPr>
                <w:sz w:val="24"/>
                <w:szCs w:val="24"/>
              </w:rPr>
            </w:pPr>
            <w:r w:rsidRPr="00C35FB6">
              <w:rPr>
                <w:sz w:val="24"/>
                <w:szCs w:val="24"/>
              </w:rPr>
              <w:t>Wayne RESA Burger Baylor Building</w:t>
            </w:r>
          </w:p>
        </w:tc>
        <w:tc>
          <w:tcPr>
            <w:tcW w:w="4495" w:type="dxa"/>
          </w:tcPr>
          <w:p w14:paraId="4E6A2DAF" w14:textId="449060A4" w:rsidR="00D9173C" w:rsidRPr="00C35FB6" w:rsidRDefault="00D9173C" w:rsidP="00AD5728">
            <w:pPr>
              <w:jc w:val="both"/>
              <w:rPr>
                <w:sz w:val="24"/>
                <w:szCs w:val="24"/>
              </w:rPr>
            </w:pPr>
            <w:r w:rsidRPr="00C35FB6">
              <w:rPr>
                <w:sz w:val="24"/>
                <w:szCs w:val="24"/>
              </w:rPr>
              <w:t>28865 Carlysle, Inkster, MI 48141</w:t>
            </w:r>
          </w:p>
        </w:tc>
      </w:tr>
      <w:tr w:rsidR="00C35FB6" w:rsidRPr="00C35FB6" w14:paraId="598AB5A4" w14:textId="77777777" w:rsidTr="00D9173C">
        <w:tc>
          <w:tcPr>
            <w:tcW w:w="4855" w:type="dxa"/>
          </w:tcPr>
          <w:p w14:paraId="1123CAAF" w14:textId="37A21D54" w:rsidR="00C35FB6" w:rsidRPr="00C35FB6" w:rsidRDefault="00C35FB6" w:rsidP="00AD5728">
            <w:pPr>
              <w:jc w:val="both"/>
              <w:rPr>
                <w:sz w:val="24"/>
                <w:szCs w:val="24"/>
              </w:rPr>
            </w:pPr>
            <w:r w:rsidRPr="00C35FB6">
              <w:rPr>
                <w:sz w:val="24"/>
                <w:szCs w:val="24"/>
              </w:rPr>
              <w:t>Wayne RESA Annex Building</w:t>
            </w:r>
          </w:p>
        </w:tc>
        <w:tc>
          <w:tcPr>
            <w:tcW w:w="4495" w:type="dxa"/>
          </w:tcPr>
          <w:p w14:paraId="2523629C" w14:textId="05D5E315" w:rsidR="00C35FB6" w:rsidRPr="00C35FB6" w:rsidRDefault="00C35FB6" w:rsidP="00AD5728">
            <w:pPr>
              <w:jc w:val="both"/>
              <w:rPr>
                <w:sz w:val="24"/>
                <w:szCs w:val="24"/>
              </w:rPr>
            </w:pPr>
            <w:r w:rsidRPr="00C35FB6">
              <w:rPr>
                <w:sz w:val="24"/>
                <w:szCs w:val="24"/>
              </w:rPr>
              <w:t>5454 Venoy Road, Wayne, MI 48184</w:t>
            </w:r>
          </w:p>
        </w:tc>
      </w:tr>
      <w:tr w:rsidR="00C35FB6" w:rsidRPr="00C35FB6" w14:paraId="5CB17261" w14:textId="77777777" w:rsidTr="00D9173C">
        <w:tc>
          <w:tcPr>
            <w:tcW w:w="4855" w:type="dxa"/>
          </w:tcPr>
          <w:p w14:paraId="7687FACA" w14:textId="499AE932" w:rsidR="00C35FB6" w:rsidRPr="00C35FB6" w:rsidRDefault="00C35FB6" w:rsidP="00AD5728">
            <w:pPr>
              <w:jc w:val="both"/>
              <w:rPr>
                <w:sz w:val="24"/>
                <w:szCs w:val="24"/>
              </w:rPr>
            </w:pPr>
            <w:r w:rsidRPr="00C35FB6">
              <w:rPr>
                <w:sz w:val="24"/>
                <w:szCs w:val="24"/>
              </w:rPr>
              <w:t>Beacon Building</w:t>
            </w:r>
          </w:p>
        </w:tc>
        <w:tc>
          <w:tcPr>
            <w:tcW w:w="4495" w:type="dxa"/>
          </w:tcPr>
          <w:p w14:paraId="59ACFEA2" w14:textId="34C51B00" w:rsidR="00C35FB6" w:rsidRPr="00C35FB6" w:rsidRDefault="00C35FB6" w:rsidP="00AD5728">
            <w:pPr>
              <w:jc w:val="both"/>
              <w:rPr>
                <w:sz w:val="24"/>
                <w:szCs w:val="24"/>
              </w:rPr>
            </w:pPr>
            <w:r w:rsidRPr="00C35FB6">
              <w:rPr>
                <w:sz w:val="24"/>
                <w:szCs w:val="24"/>
              </w:rPr>
              <w:t>12501 Telegraph Road, Taylor, MI 48180</w:t>
            </w:r>
          </w:p>
        </w:tc>
      </w:tr>
      <w:tr w:rsidR="00D9173C" w:rsidRPr="00C35FB6" w14:paraId="5B131309" w14:textId="77777777" w:rsidTr="00D9173C">
        <w:tc>
          <w:tcPr>
            <w:tcW w:w="4855" w:type="dxa"/>
          </w:tcPr>
          <w:p w14:paraId="4F0155CC" w14:textId="3E411E62" w:rsidR="00D9173C" w:rsidRPr="00C35FB6" w:rsidRDefault="00D9173C" w:rsidP="00AD5728">
            <w:pPr>
              <w:jc w:val="both"/>
              <w:rPr>
                <w:sz w:val="24"/>
                <w:szCs w:val="24"/>
              </w:rPr>
            </w:pPr>
            <w:r w:rsidRPr="00C35FB6">
              <w:rPr>
                <w:sz w:val="24"/>
                <w:szCs w:val="24"/>
              </w:rPr>
              <w:lastRenderedPageBreak/>
              <w:t xml:space="preserve">Other locations </w:t>
            </w:r>
            <w:r w:rsidR="00C35FB6" w:rsidRPr="00C35FB6">
              <w:rPr>
                <w:sz w:val="24"/>
                <w:szCs w:val="24"/>
              </w:rPr>
              <w:t xml:space="preserve">or future projects </w:t>
            </w:r>
            <w:r w:rsidRPr="00C35FB6">
              <w:rPr>
                <w:sz w:val="24"/>
                <w:szCs w:val="24"/>
              </w:rPr>
              <w:t>as provided/detailed by WRESA staff</w:t>
            </w:r>
          </w:p>
        </w:tc>
        <w:tc>
          <w:tcPr>
            <w:tcW w:w="4495" w:type="dxa"/>
          </w:tcPr>
          <w:p w14:paraId="01454FCD" w14:textId="44FDB63C" w:rsidR="00D9173C" w:rsidRPr="00C35FB6" w:rsidRDefault="00D9173C" w:rsidP="00AD5728">
            <w:pPr>
              <w:jc w:val="both"/>
              <w:rPr>
                <w:sz w:val="24"/>
                <w:szCs w:val="24"/>
              </w:rPr>
            </w:pPr>
            <w:r w:rsidRPr="00C35FB6">
              <w:rPr>
                <w:sz w:val="24"/>
                <w:szCs w:val="24"/>
              </w:rPr>
              <w:t>TBD</w:t>
            </w:r>
          </w:p>
        </w:tc>
      </w:tr>
    </w:tbl>
    <w:p w14:paraId="0F64D57D" w14:textId="77777777" w:rsidR="00D9173C" w:rsidRPr="00C35FB6" w:rsidRDefault="00D9173C" w:rsidP="00AD5728">
      <w:pPr>
        <w:spacing w:after="0"/>
        <w:jc w:val="both"/>
        <w:rPr>
          <w:rFonts w:ascii="Times New Roman" w:hAnsi="Times New Roman" w:cs="Times New Roman"/>
        </w:rPr>
      </w:pPr>
    </w:p>
    <w:p w14:paraId="27BB59E7" w14:textId="77777777" w:rsidR="007C37F5" w:rsidRPr="007C37F5" w:rsidRDefault="00D9173C" w:rsidP="007C37F5">
      <w:pPr>
        <w:spacing w:after="0"/>
        <w:rPr>
          <w:rFonts w:ascii="Times New Roman" w:hAnsi="Times New Roman" w:cs="Times New Roman"/>
        </w:rPr>
      </w:pPr>
      <w:r w:rsidRPr="00C35FB6">
        <w:rPr>
          <w:rFonts w:ascii="Times New Roman" w:hAnsi="Times New Roman" w:cs="Times New Roman"/>
        </w:rPr>
        <w:t>WRESA reserves the right to change and/or add locations as needed at any time.</w:t>
      </w:r>
      <w:r w:rsidR="007C37F5" w:rsidRPr="00C35FB6">
        <w:rPr>
          <w:rFonts w:ascii="Times New Roman" w:hAnsi="Times New Roman" w:cs="Times New Roman"/>
        </w:rPr>
        <w:t xml:space="preserve"> Other participating agencies will provide specific details before Contract activities start at their locations.</w:t>
      </w:r>
    </w:p>
    <w:p w14:paraId="3C75F613" w14:textId="77777777" w:rsidR="001E5ABF" w:rsidRDefault="001E5ABF" w:rsidP="001E5ABF">
      <w:pPr>
        <w:spacing w:after="0"/>
        <w:jc w:val="both"/>
        <w:rPr>
          <w:rFonts w:ascii="Times New Roman" w:eastAsia="Times New Roman" w:hAnsi="Times New Roman"/>
          <w:color w:val="000000"/>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935BA0">
        <w:tc>
          <w:tcPr>
            <w:tcW w:w="9350" w:type="dxa"/>
          </w:tcPr>
          <w:p w14:paraId="0EFC0C00" w14:textId="77777777" w:rsidR="001E5ABF" w:rsidRDefault="001E5ABF" w:rsidP="00935BA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6ED072" w14:textId="77777777" w:rsidR="003A506C" w:rsidRDefault="003A506C" w:rsidP="002E4775">
      <w:pPr>
        <w:spacing w:after="0"/>
        <w:jc w:val="both"/>
        <w:rPr>
          <w:rFonts w:ascii="Times New Roman" w:hAnsi="Times New Roman" w:cs="Times New Roman"/>
        </w:rPr>
      </w:pPr>
    </w:p>
    <w:p w14:paraId="66ACED26" w14:textId="2CBF4A6C" w:rsidR="003A506C" w:rsidRPr="00C35FB6" w:rsidRDefault="007C37F5" w:rsidP="00FB0BBD">
      <w:pPr>
        <w:pStyle w:val="ListParagraph"/>
        <w:numPr>
          <w:ilvl w:val="0"/>
          <w:numId w:val="10"/>
        </w:numPr>
        <w:rPr>
          <w:rFonts w:ascii="Times New Roman" w:hAnsi="Times New Roman" w:cs="Times New Roman"/>
          <w:b/>
          <w:bCs/>
          <w:u w:val="single"/>
        </w:rPr>
      </w:pPr>
      <w:r w:rsidRPr="00C35FB6">
        <w:rPr>
          <w:rFonts w:ascii="Times New Roman" w:hAnsi="Times New Roman" w:cs="Times New Roman"/>
          <w:b/>
          <w:bCs/>
          <w:u w:val="single"/>
        </w:rPr>
        <w:t>General</w:t>
      </w:r>
      <w:r w:rsidR="00CF5A3C" w:rsidRPr="00C35FB6">
        <w:rPr>
          <w:rFonts w:ascii="Times New Roman" w:hAnsi="Times New Roman" w:cs="Times New Roman"/>
          <w:b/>
          <w:bCs/>
          <w:u w:val="single"/>
        </w:rPr>
        <w:t xml:space="preserve"> Requirements</w:t>
      </w:r>
    </w:p>
    <w:p w14:paraId="35B4EFEF" w14:textId="183F3178" w:rsidR="00612F1F" w:rsidRPr="00C35FB6" w:rsidRDefault="007C37F5" w:rsidP="00612F1F">
      <w:pPr>
        <w:pStyle w:val="ListParagraph"/>
        <w:spacing w:after="0"/>
        <w:rPr>
          <w:rFonts w:ascii="Times New Roman" w:hAnsi="Times New Roman" w:cs="Times New Roman"/>
        </w:rPr>
      </w:pPr>
      <w:r w:rsidRPr="00C35FB6">
        <w:rPr>
          <w:rFonts w:ascii="Times New Roman" w:hAnsi="Times New Roman" w:cs="Times New Roman"/>
        </w:rPr>
        <w:t>This Request for Proposal (RFP) outlines the requirements for supplying security guard services.</w:t>
      </w:r>
      <w:r w:rsidR="00612F1F" w:rsidRPr="00C35FB6">
        <w:rPr>
          <w:rFonts w:ascii="Times New Roman" w:hAnsi="Times New Roman" w:cs="Times New Roman"/>
        </w:rPr>
        <w:t xml:space="preserve"> Services will be performed in a variety of locations.  All unique requirements and or regulations for each location shall be strictly followed by the Supplier and the Supplier’s employees. </w:t>
      </w:r>
    </w:p>
    <w:p w14:paraId="105352ED" w14:textId="77777777" w:rsidR="007C37F5" w:rsidRPr="00C35FB6" w:rsidRDefault="007C37F5" w:rsidP="0008531A">
      <w:pPr>
        <w:pStyle w:val="ListParagraph"/>
        <w:spacing w:after="0"/>
        <w:rPr>
          <w:rFonts w:ascii="Times New Roman" w:hAnsi="Times New Roman" w:cs="Times New Roman"/>
        </w:rPr>
      </w:pPr>
    </w:p>
    <w:p w14:paraId="52D02A10" w14:textId="64EE5749" w:rsidR="00B16AD3" w:rsidRPr="00903E46" w:rsidRDefault="00C35FB6" w:rsidP="00B16AD3">
      <w:pPr>
        <w:pStyle w:val="ListParagraph"/>
        <w:numPr>
          <w:ilvl w:val="0"/>
          <w:numId w:val="34"/>
        </w:numPr>
        <w:rPr>
          <w:rFonts w:ascii="Times New Roman" w:hAnsi="Times New Roman" w:cs="Times New Roman"/>
        </w:rPr>
      </w:pPr>
      <w:r w:rsidRPr="00903E46">
        <w:rPr>
          <w:rFonts w:ascii="Times New Roman" w:hAnsi="Times New Roman" w:cs="Times New Roman"/>
        </w:rPr>
        <w:t>Staffing Requirements/</w:t>
      </w:r>
      <w:r w:rsidR="00B16AD3" w:rsidRPr="00903E46">
        <w:rPr>
          <w:rFonts w:ascii="Times New Roman" w:hAnsi="Times New Roman" w:cs="Times New Roman"/>
        </w:rPr>
        <w:t xml:space="preserve">Positions: </w:t>
      </w:r>
    </w:p>
    <w:p w14:paraId="16EA9AFB" w14:textId="3F3C9897" w:rsidR="00B16AD3" w:rsidRPr="00903E46" w:rsidRDefault="00B16AD3" w:rsidP="00B16AD3">
      <w:pPr>
        <w:pStyle w:val="ListParagraph"/>
        <w:numPr>
          <w:ilvl w:val="0"/>
          <w:numId w:val="41"/>
        </w:numPr>
        <w:rPr>
          <w:rFonts w:ascii="Times New Roman" w:hAnsi="Times New Roman" w:cs="Times New Roman"/>
        </w:rPr>
      </w:pPr>
      <w:r w:rsidRPr="00903E46">
        <w:rPr>
          <w:rFonts w:ascii="Times New Roman" w:hAnsi="Times New Roman" w:cs="Times New Roman"/>
        </w:rPr>
        <w:t>One (1) Dedicated Site Supervisor</w:t>
      </w:r>
    </w:p>
    <w:p w14:paraId="414849A1" w14:textId="477C53EF" w:rsidR="00B16AD3" w:rsidRPr="00903E46" w:rsidRDefault="00B16AD3" w:rsidP="00B16AD3">
      <w:pPr>
        <w:pStyle w:val="ListParagraph"/>
        <w:numPr>
          <w:ilvl w:val="0"/>
          <w:numId w:val="41"/>
        </w:numPr>
        <w:rPr>
          <w:rFonts w:ascii="Times New Roman" w:hAnsi="Times New Roman" w:cs="Times New Roman"/>
        </w:rPr>
      </w:pPr>
      <w:r w:rsidRPr="00903E46">
        <w:rPr>
          <w:rFonts w:ascii="Times New Roman" w:hAnsi="Times New Roman" w:cs="Times New Roman"/>
        </w:rPr>
        <w:t xml:space="preserve">One (1) External Officer </w:t>
      </w:r>
      <w:r w:rsidR="00C35FB6" w:rsidRPr="00903E46">
        <w:rPr>
          <w:rFonts w:ascii="Times New Roman" w:hAnsi="Times New Roman" w:cs="Times New Roman"/>
        </w:rPr>
        <w:t>with vehicle (Wayne RESA Burger Baylor Building) with capability to enter building as needed</w:t>
      </w:r>
    </w:p>
    <w:p w14:paraId="26E9F67A" w14:textId="1906E8D5" w:rsidR="00B16AD3" w:rsidRPr="00903E46" w:rsidRDefault="00B16AD3" w:rsidP="00B64F06">
      <w:pPr>
        <w:pStyle w:val="ListParagraph"/>
        <w:numPr>
          <w:ilvl w:val="0"/>
          <w:numId w:val="41"/>
        </w:numPr>
        <w:rPr>
          <w:rFonts w:ascii="Times New Roman" w:hAnsi="Times New Roman" w:cs="Times New Roman"/>
        </w:rPr>
      </w:pPr>
      <w:r w:rsidRPr="00903E46">
        <w:rPr>
          <w:rFonts w:ascii="Times New Roman" w:hAnsi="Times New Roman" w:cs="Times New Roman"/>
        </w:rPr>
        <w:t xml:space="preserve">One (1) Officer for </w:t>
      </w:r>
      <w:r w:rsidR="00C35FB6" w:rsidRPr="00903E46">
        <w:rPr>
          <w:rFonts w:ascii="Times New Roman" w:hAnsi="Times New Roman" w:cs="Times New Roman"/>
        </w:rPr>
        <w:t>I</w:t>
      </w:r>
      <w:r w:rsidRPr="00903E46">
        <w:rPr>
          <w:rFonts w:ascii="Times New Roman" w:hAnsi="Times New Roman" w:cs="Times New Roman"/>
        </w:rPr>
        <w:t xml:space="preserve">nternal </w:t>
      </w:r>
      <w:r w:rsidR="00C35FB6" w:rsidRPr="00903E46">
        <w:rPr>
          <w:rFonts w:ascii="Times New Roman" w:hAnsi="Times New Roman" w:cs="Times New Roman"/>
        </w:rPr>
        <w:t>S</w:t>
      </w:r>
      <w:r w:rsidRPr="00903E46">
        <w:rPr>
          <w:rFonts w:ascii="Times New Roman" w:hAnsi="Times New Roman" w:cs="Times New Roman"/>
        </w:rPr>
        <w:t xml:space="preserve">ecurity </w:t>
      </w:r>
      <w:r w:rsidR="00C35FB6" w:rsidRPr="00903E46">
        <w:rPr>
          <w:rFonts w:ascii="Times New Roman" w:hAnsi="Times New Roman" w:cs="Times New Roman"/>
        </w:rPr>
        <w:t xml:space="preserve">(Wayne RESA Education Center) </w:t>
      </w:r>
    </w:p>
    <w:p w14:paraId="0EA61965" w14:textId="38063E2A" w:rsidR="00C35FB6" w:rsidRPr="00903E46" w:rsidRDefault="00C35FB6" w:rsidP="00B64F06">
      <w:pPr>
        <w:pStyle w:val="ListParagraph"/>
        <w:numPr>
          <w:ilvl w:val="0"/>
          <w:numId w:val="41"/>
        </w:numPr>
        <w:rPr>
          <w:rFonts w:ascii="Times New Roman" w:hAnsi="Times New Roman" w:cs="Times New Roman"/>
        </w:rPr>
      </w:pPr>
      <w:r w:rsidRPr="00903E46">
        <w:rPr>
          <w:rFonts w:ascii="Times New Roman" w:hAnsi="Times New Roman" w:cs="Times New Roman"/>
        </w:rPr>
        <w:t>One (1) Officer for Internal Security for meetings and events (</w:t>
      </w:r>
      <w:r w:rsidR="00903E46" w:rsidRPr="00903E46">
        <w:rPr>
          <w:rFonts w:ascii="Times New Roman" w:hAnsi="Times New Roman" w:cs="Times New Roman"/>
        </w:rPr>
        <w:t>as needed</w:t>
      </w:r>
      <w:r w:rsidRPr="00903E46">
        <w:rPr>
          <w:rFonts w:ascii="Times New Roman" w:hAnsi="Times New Roman" w:cs="Times New Roman"/>
        </w:rPr>
        <w:t>)</w:t>
      </w:r>
    </w:p>
    <w:p w14:paraId="7837858C" w14:textId="5771AD3D" w:rsidR="00C35FB6" w:rsidRPr="00903E46" w:rsidRDefault="00C35FB6" w:rsidP="00B64F06">
      <w:pPr>
        <w:pStyle w:val="ListParagraph"/>
        <w:numPr>
          <w:ilvl w:val="0"/>
          <w:numId w:val="41"/>
        </w:numPr>
        <w:rPr>
          <w:rFonts w:ascii="Times New Roman" w:hAnsi="Times New Roman" w:cs="Times New Roman"/>
        </w:rPr>
      </w:pPr>
      <w:r w:rsidRPr="00903E46">
        <w:rPr>
          <w:rFonts w:ascii="Times New Roman" w:hAnsi="Times New Roman" w:cs="Times New Roman"/>
        </w:rPr>
        <w:t>One (1) Officer for External Security (Wayne RESA Education Center, including Wayne RESA Annex Building) after hours coverage with vehicle</w:t>
      </w:r>
    </w:p>
    <w:p w14:paraId="1092CED6" w14:textId="2F9B237F" w:rsidR="00903E46" w:rsidRDefault="00903E46" w:rsidP="00B64F06">
      <w:pPr>
        <w:pStyle w:val="ListParagraph"/>
        <w:numPr>
          <w:ilvl w:val="0"/>
          <w:numId w:val="41"/>
        </w:numPr>
        <w:rPr>
          <w:rFonts w:ascii="Times New Roman" w:hAnsi="Times New Roman" w:cs="Times New Roman"/>
        </w:rPr>
      </w:pPr>
      <w:r w:rsidRPr="00903E46">
        <w:rPr>
          <w:rFonts w:ascii="Times New Roman" w:hAnsi="Times New Roman" w:cs="Times New Roman"/>
        </w:rPr>
        <w:t>Officer for Internal &amp; External Security for Beacon Building with vehicle</w:t>
      </w:r>
    </w:p>
    <w:p w14:paraId="4BFF27F5" w14:textId="77777777" w:rsidR="00CA6558" w:rsidRPr="00903E46" w:rsidRDefault="00CA6558" w:rsidP="00CA6558">
      <w:pPr>
        <w:pStyle w:val="ListParagraph"/>
        <w:ind w:left="1440"/>
        <w:rPr>
          <w:rFonts w:ascii="Times New Roman" w:hAnsi="Times New Roman" w:cs="Times New Roman"/>
        </w:rPr>
      </w:pPr>
    </w:p>
    <w:p w14:paraId="4797B7DD" w14:textId="53C142E5" w:rsidR="00CF5A3C" w:rsidRPr="00903E46" w:rsidRDefault="00B16AD3" w:rsidP="00B71100">
      <w:pPr>
        <w:pStyle w:val="ListParagraph"/>
        <w:numPr>
          <w:ilvl w:val="0"/>
          <w:numId w:val="34"/>
        </w:numPr>
        <w:rPr>
          <w:rFonts w:ascii="Times New Roman" w:hAnsi="Times New Roman" w:cs="Times New Roman"/>
        </w:rPr>
      </w:pPr>
      <w:r w:rsidRPr="00903E46">
        <w:rPr>
          <w:rFonts w:ascii="Times New Roman" w:hAnsi="Times New Roman" w:cs="Times New Roman"/>
        </w:rPr>
        <w:t>Delivery of Services: Supplier must be able to provide service</w:t>
      </w:r>
      <w:r w:rsidR="0087446B" w:rsidRPr="00903E46">
        <w:rPr>
          <w:rFonts w:ascii="Times New Roman" w:hAnsi="Times New Roman" w:cs="Times New Roman"/>
        </w:rPr>
        <w:t>s</w:t>
      </w:r>
      <w:r w:rsidRPr="00903E46">
        <w:rPr>
          <w:rFonts w:ascii="Times New Roman" w:hAnsi="Times New Roman" w:cs="Times New Roman"/>
        </w:rPr>
        <w:t xml:space="preserve"> during normal business hours</w:t>
      </w:r>
      <w:r w:rsidR="00903E46" w:rsidRPr="00903E46">
        <w:rPr>
          <w:rFonts w:ascii="Times New Roman" w:hAnsi="Times New Roman" w:cs="Times New Roman"/>
        </w:rPr>
        <w:t xml:space="preserve"> and after hours</w:t>
      </w:r>
      <w:r w:rsidRPr="00903E46">
        <w:rPr>
          <w:rFonts w:ascii="Times New Roman" w:hAnsi="Times New Roman" w:cs="Times New Roman"/>
        </w:rPr>
        <w:t>:</w:t>
      </w:r>
    </w:p>
    <w:p w14:paraId="63CEA8AA" w14:textId="6BDDDFFC" w:rsidR="00B16AD3" w:rsidRPr="00903E46" w:rsidRDefault="00903E46" w:rsidP="00B16AD3">
      <w:pPr>
        <w:pStyle w:val="ListParagraph"/>
        <w:numPr>
          <w:ilvl w:val="0"/>
          <w:numId w:val="42"/>
        </w:numPr>
        <w:rPr>
          <w:rFonts w:ascii="Times New Roman" w:hAnsi="Times New Roman" w:cs="Times New Roman"/>
        </w:rPr>
      </w:pPr>
      <w:r w:rsidRPr="00903E46">
        <w:rPr>
          <w:rFonts w:ascii="Times New Roman" w:hAnsi="Times New Roman" w:cs="Times New Roman"/>
        </w:rPr>
        <w:t xml:space="preserve">Wayne </w:t>
      </w:r>
      <w:r w:rsidR="00B16AD3" w:rsidRPr="00903E46">
        <w:rPr>
          <w:rFonts w:ascii="Times New Roman" w:hAnsi="Times New Roman" w:cs="Times New Roman"/>
        </w:rPr>
        <w:t>WRESA Education Center</w:t>
      </w:r>
      <w:r w:rsidRPr="00903E46">
        <w:rPr>
          <w:rFonts w:ascii="Times New Roman" w:hAnsi="Times New Roman" w:cs="Times New Roman"/>
        </w:rPr>
        <w:t xml:space="preserve"> normal hours of operation</w:t>
      </w:r>
      <w:r w:rsidR="00B16AD3" w:rsidRPr="00903E46">
        <w:rPr>
          <w:rFonts w:ascii="Times New Roman" w:hAnsi="Times New Roman" w:cs="Times New Roman"/>
        </w:rPr>
        <w:t>:</w:t>
      </w:r>
    </w:p>
    <w:p w14:paraId="2E7BCFF6" w14:textId="2777256E" w:rsidR="00B16AD3" w:rsidRPr="00903E46" w:rsidRDefault="00B16AD3"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Monday through Friday</w:t>
      </w:r>
    </w:p>
    <w:p w14:paraId="5ACA951D" w14:textId="36E83991" w:rsidR="00B16AD3" w:rsidRPr="00903E46" w:rsidRDefault="00B16AD3"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6:30 a.m. EST to 10:00 p.m. EST</w:t>
      </w:r>
    </w:p>
    <w:p w14:paraId="2B5A7DEC" w14:textId="48BF6FEA" w:rsidR="00B16AD3" w:rsidRPr="00903E46" w:rsidRDefault="00B16AD3"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Internal Security provided Monday through Friday 4:30p.m. EST through 10:00 p.m. EST and Saturday 7:00 a.m. EST through 3:00 p.m. EST. Times subject to change based on WRESA needs.</w:t>
      </w:r>
    </w:p>
    <w:p w14:paraId="5A78F7B0" w14:textId="30853CBD" w:rsidR="00B16AD3" w:rsidRPr="00903E46" w:rsidRDefault="00903E46" w:rsidP="00B16AD3">
      <w:pPr>
        <w:pStyle w:val="ListParagraph"/>
        <w:numPr>
          <w:ilvl w:val="0"/>
          <w:numId w:val="42"/>
        </w:numPr>
        <w:rPr>
          <w:rFonts w:ascii="Times New Roman" w:hAnsi="Times New Roman" w:cs="Times New Roman"/>
        </w:rPr>
      </w:pPr>
      <w:r w:rsidRPr="00903E46">
        <w:rPr>
          <w:rFonts w:ascii="Times New Roman" w:hAnsi="Times New Roman" w:cs="Times New Roman"/>
        </w:rPr>
        <w:t>Wayne RESA Annex Building normal hours of operation:</w:t>
      </w:r>
    </w:p>
    <w:p w14:paraId="43BCCD44" w14:textId="77777777" w:rsidR="00B16AD3" w:rsidRPr="00903E46" w:rsidRDefault="00B16AD3"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Monday through Friday</w:t>
      </w:r>
    </w:p>
    <w:p w14:paraId="3D1B711C" w14:textId="35A284BA" w:rsidR="00B16AD3" w:rsidRPr="00903E46" w:rsidRDefault="00B16AD3"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 xml:space="preserve">6:30 a.m. EST to </w:t>
      </w:r>
      <w:r w:rsidR="00903E46" w:rsidRPr="00903E46">
        <w:rPr>
          <w:rFonts w:ascii="Times New Roman" w:hAnsi="Times New Roman" w:cs="Times New Roman"/>
        </w:rPr>
        <w:t>4:30</w:t>
      </w:r>
      <w:r w:rsidRPr="00903E46">
        <w:rPr>
          <w:rFonts w:ascii="Times New Roman" w:hAnsi="Times New Roman" w:cs="Times New Roman"/>
        </w:rPr>
        <w:t xml:space="preserve"> p.m. EST</w:t>
      </w:r>
    </w:p>
    <w:p w14:paraId="60CF1CFB" w14:textId="7F1D816F" w:rsidR="00B16AD3" w:rsidRDefault="00903E46" w:rsidP="0087446B">
      <w:pPr>
        <w:pStyle w:val="ListParagraph"/>
        <w:numPr>
          <w:ilvl w:val="1"/>
          <w:numId w:val="42"/>
        </w:numPr>
        <w:ind w:left="1800"/>
        <w:rPr>
          <w:rFonts w:ascii="Times New Roman" w:hAnsi="Times New Roman" w:cs="Times New Roman"/>
        </w:rPr>
      </w:pPr>
      <w:r w:rsidRPr="00903E46">
        <w:rPr>
          <w:rFonts w:ascii="Times New Roman" w:hAnsi="Times New Roman" w:cs="Times New Roman"/>
        </w:rPr>
        <w:t>Internal/</w:t>
      </w:r>
      <w:r w:rsidR="00B16AD3" w:rsidRPr="00903E46">
        <w:rPr>
          <w:rFonts w:ascii="Times New Roman" w:hAnsi="Times New Roman" w:cs="Times New Roman"/>
        </w:rPr>
        <w:t xml:space="preserve">External Security provided </w:t>
      </w:r>
      <w:r w:rsidRPr="00903E46">
        <w:rPr>
          <w:rFonts w:ascii="Times New Roman" w:hAnsi="Times New Roman" w:cs="Times New Roman"/>
        </w:rPr>
        <w:t>Monday through Friday 6:00 p.m. EST through 6:00 a.m. EST and Friday 6:00 p.m. EST through Monday 6:00 a.m. EST. Times subject to change based on WRESA needs.</w:t>
      </w:r>
    </w:p>
    <w:p w14:paraId="2D55D273" w14:textId="65B1B3C7" w:rsidR="00903E46" w:rsidRDefault="00903E46" w:rsidP="00903E46">
      <w:pPr>
        <w:pStyle w:val="ListParagraph"/>
        <w:numPr>
          <w:ilvl w:val="0"/>
          <w:numId w:val="42"/>
        </w:numPr>
        <w:rPr>
          <w:rFonts w:ascii="Times New Roman" w:hAnsi="Times New Roman" w:cs="Times New Roman"/>
        </w:rPr>
      </w:pPr>
      <w:r>
        <w:rPr>
          <w:rFonts w:ascii="Times New Roman" w:hAnsi="Times New Roman" w:cs="Times New Roman"/>
        </w:rPr>
        <w:t>Wayne RESA Burger Baylor Building:</w:t>
      </w:r>
    </w:p>
    <w:p w14:paraId="1B456882" w14:textId="5A1404FC" w:rsidR="00903E46" w:rsidRDefault="00903E46" w:rsidP="00903E46">
      <w:pPr>
        <w:pStyle w:val="ListParagraph"/>
        <w:numPr>
          <w:ilvl w:val="1"/>
          <w:numId w:val="42"/>
        </w:numPr>
        <w:ind w:left="1800"/>
        <w:rPr>
          <w:rFonts w:ascii="Times New Roman" w:hAnsi="Times New Roman" w:cs="Times New Roman"/>
        </w:rPr>
      </w:pPr>
      <w:r>
        <w:rPr>
          <w:rFonts w:ascii="Times New Roman" w:hAnsi="Times New Roman" w:cs="Times New Roman"/>
        </w:rPr>
        <w:t>24/7/365 Security required</w:t>
      </w:r>
    </w:p>
    <w:p w14:paraId="7BCB5C65" w14:textId="695BC448" w:rsidR="00903E46" w:rsidRDefault="00903E46" w:rsidP="00903E46">
      <w:pPr>
        <w:pStyle w:val="ListParagraph"/>
        <w:numPr>
          <w:ilvl w:val="1"/>
          <w:numId w:val="42"/>
        </w:numPr>
        <w:ind w:left="1800"/>
        <w:rPr>
          <w:rFonts w:ascii="Times New Roman" w:hAnsi="Times New Roman" w:cs="Times New Roman"/>
        </w:rPr>
      </w:pPr>
      <w:r>
        <w:rPr>
          <w:rFonts w:ascii="Times New Roman" w:hAnsi="Times New Roman" w:cs="Times New Roman"/>
        </w:rPr>
        <w:t>One (1) External Security Officer with vehicle</w:t>
      </w:r>
    </w:p>
    <w:p w14:paraId="2C42E636" w14:textId="4B045E00" w:rsidR="00903E46" w:rsidRDefault="00903E46" w:rsidP="00903E46">
      <w:pPr>
        <w:pStyle w:val="ListParagraph"/>
        <w:numPr>
          <w:ilvl w:val="0"/>
          <w:numId w:val="42"/>
        </w:numPr>
        <w:rPr>
          <w:rFonts w:ascii="Times New Roman" w:hAnsi="Times New Roman" w:cs="Times New Roman"/>
        </w:rPr>
      </w:pPr>
      <w:r>
        <w:rPr>
          <w:rFonts w:ascii="Times New Roman" w:hAnsi="Times New Roman" w:cs="Times New Roman"/>
        </w:rPr>
        <w:lastRenderedPageBreak/>
        <w:t>Beacon Building:</w:t>
      </w:r>
    </w:p>
    <w:p w14:paraId="6041DDCF" w14:textId="3B75B442" w:rsidR="00903E46" w:rsidRDefault="00903E46" w:rsidP="00903E46">
      <w:pPr>
        <w:pStyle w:val="ListParagraph"/>
        <w:numPr>
          <w:ilvl w:val="1"/>
          <w:numId w:val="42"/>
        </w:numPr>
        <w:ind w:left="1800"/>
        <w:rPr>
          <w:rFonts w:ascii="Times New Roman" w:hAnsi="Times New Roman" w:cs="Times New Roman"/>
        </w:rPr>
      </w:pPr>
      <w:r>
        <w:rPr>
          <w:rFonts w:ascii="Times New Roman" w:hAnsi="Times New Roman" w:cs="Times New Roman"/>
        </w:rPr>
        <w:t>24/7 Security required</w:t>
      </w:r>
    </w:p>
    <w:p w14:paraId="32256935" w14:textId="5E0D82BA" w:rsidR="00903E46" w:rsidRPr="00C957CE" w:rsidRDefault="00903E46" w:rsidP="00C957CE">
      <w:pPr>
        <w:pStyle w:val="ListParagraph"/>
        <w:numPr>
          <w:ilvl w:val="1"/>
          <w:numId w:val="42"/>
        </w:numPr>
        <w:ind w:left="1800"/>
        <w:rPr>
          <w:rFonts w:ascii="Times New Roman" w:hAnsi="Times New Roman" w:cs="Times New Roman"/>
        </w:rPr>
      </w:pPr>
      <w:r>
        <w:rPr>
          <w:rFonts w:ascii="Times New Roman" w:hAnsi="Times New Roman" w:cs="Times New Roman"/>
        </w:rPr>
        <w:t xml:space="preserve">One (1) </w:t>
      </w:r>
      <w:r w:rsidR="00536C16">
        <w:rPr>
          <w:rFonts w:ascii="Times New Roman" w:hAnsi="Times New Roman" w:cs="Times New Roman"/>
        </w:rPr>
        <w:t xml:space="preserve">Internal &amp; </w:t>
      </w:r>
      <w:r>
        <w:rPr>
          <w:rFonts w:ascii="Times New Roman" w:hAnsi="Times New Roman" w:cs="Times New Roman"/>
        </w:rPr>
        <w:t>External Security Officer with vehicle</w:t>
      </w:r>
    </w:p>
    <w:p w14:paraId="745C0272" w14:textId="10AC1A8F" w:rsidR="00B16AD3" w:rsidRPr="00C957CE" w:rsidRDefault="00B16AD3" w:rsidP="00653EB7">
      <w:pPr>
        <w:ind w:left="720"/>
        <w:rPr>
          <w:rFonts w:ascii="Times New Roman" w:hAnsi="Times New Roman" w:cs="Times New Roman"/>
        </w:rPr>
      </w:pPr>
      <w:r w:rsidRPr="00C957CE">
        <w:rPr>
          <w:rFonts w:ascii="Times New Roman" w:hAnsi="Times New Roman" w:cs="Times New Roman"/>
        </w:rPr>
        <w:t xml:space="preserve">Recognized holidays will be </w:t>
      </w:r>
      <w:r w:rsidR="00903E46" w:rsidRPr="00C957CE">
        <w:rPr>
          <w:rFonts w:ascii="Times New Roman" w:hAnsi="Times New Roman" w:cs="Times New Roman"/>
        </w:rPr>
        <w:t>in</w:t>
      </w:r>
      <w:r w:rsidRPr="00C957CE">
        <w:rPr>
          <w:rFonts w:ascii="Times New Roman" w:hAnsi="Times New Roman" w:cs="Times New Roman"/>
        </w:rPr>
        <w:t xml:space="preserve">cluded unless otherwise specified.  The provided personnel will execute duties articulated in the above-listed days and hours unless agreed by the parties in writing.  </w:t>
      </w:r>
      <w:r w:rsidR="00CC3562">
        <w:rPr>
          <w:rFonts w:ascii="Times New Roman" w:hAnsi="Times New Roman" w:cs="Times New Roman"/>
        </w:rPr>
        <w:t xml:space="preserve">WRESA will send on call schedule directly to Supplier employees. </w:t>
      </w:r>
      <w:r w:rsidRPr="00C957CE">
        <w:rPr>
          <w:rFonts w:ascii="Times New Roman" w:hAnsi="Times New Roman" w:cs="Times New Roman"/>
        </w:rPr>
        <w:t>It is the responsibility of the Supplier to notify the client of its concerns in writing if Supplier levels by the client expose either party to undo risk.</w:t>
      </w:r>
    </w:p>
    <w:p w14:paraId="7643DEC0" w14:textId="02F601C0" w:rsidR="00B16AD3" w:rsidRPr="002F193D" w:rsidRDefault="00B16AD3" w:rsidP="002F193D">
      <w:pPr>
        <w:ind w:left="720"/>
        <w:rPr>
          <w:rFonts w:ascii="Times New Roman" w:hAnsi="Times New Roman" w:cs="Times New Roman"/>
        </w:rPr>
      </w:pPr>
      <w:r w:rsidRPr="00C957CE">
        <w:rPr>
          <w:rFonts w:ascii="Times New Roman" w:hAnsi="Times New Roman" w:cs="Times New Roman"/>
        </w:rPr>
        <w:t xml:space="preserve">Some services will be required based on a set schedule; others may be requested on an as-needed basis. Other participating agencies will provide specific schedule details before Contract activities </w:t>
      </w:r>
      <w:r w:rsidRPr="002F193D">
        <w:rPr>
          <w:rFonts w:ascii="Times New Roman" w:hAnsi="Times New Roman" w:cs="Times New Roman"/>
        </w:rPr>
        <w:t xml:space="preserve">start at their locations. </w:t>
      </w:r>
    </w:p>
    <w:p w14:paraId="14B47B62" w14:textId="77777777" w:rsidR="009D62B9" w:rsidRPr="002F193D" w:rsidRDefault="009D62B9" w:rsidP="009D62B9">
      <w:pPr>
        <w:widowControl w:val="0"/>
        <w:shd w:val="clear" w:color="auto" w:fill="D9D9D9"/>
        <w:spacing w:after="0" w:line="240" w:lineRule="auto"/>
        <w:jc w:val="both"/>
        <w:rPr>
          <w:rFonts w:ascii="Times New Roman" w:eastAsia="Times New Roman" w:hAnsi="Times New Roman" w:cs="Times New Roman"/>
          <w:b/>
        </w:rPr>
      </w:pPr>
      <w:r w:rsidRPr="002F193D">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D62B9" w:rsidRPr="00BA302D" w14:paraId="1FC8EB3F" w14:textId="77777777" w:rsidTr="00935BA0">
        <w:tc>
          <w:tcPr>
            <w:tcW w:w="9350" w:type="dxa"/>
          </w:tcPr>
          <w:p w14:paraId="6AEE24CF" w14:textId="7EF6F68C" w:rsidR="009D62B9" w:rsidRPr="002F193D" w:rsidRDefault="00AE4A94" w:rsidP="00935BA0">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1.3.A, please state, “I agree.” If not, please state your exception(s) and reference specific subsection(s):</w:t>
            </w:r>
          </w:p>
          <w:p w14:paraId="4D06FA9B" w14:textId="77777777" w:rsidR="009D62B9" w:rsidRPr="002F193D" w:rsidRDefault="009D62B9" w:rsidP="00935BA0">
            <w:pPr>
              <w:spacing w:after="0" w:line="240" w:lineRule="auto"/>
              <w:rPr>
                <w:rFonts w:ascii="Times New Roman" w:eastAsia="Times New Roman" w:hAnsi="Times New Roman" w:cs="Times New Roman"/>
              </w:rPr>
            </w:pPr>
          </w:p>
        </w:tc>
      </w:tr>
    </w:tbl>
    <w:p w14:paraId="2BFC9A34" w14:textId="77777777" w:rsidR="009D62B9" w:rsidRPr="00BA302D" w:rsidRDefault="009D62B9" w:rsidP="00653EB7">
      <w:pPr>
        <w:spacing w:after="0"/>
        <w:rPr>
          <w:rFonts w:ascii="Times New Roman" w:hAnsi="Times New Roman" w:cs="Times New Roman"/>
          <w:highlight w:val="cyan"/>
        </w:rPr>
      </w:pPr>
    </w:p>
    <w:p w14:paraId="7D9146C2" w14:textId="3A88B9F1" w:rsidR="001211B7" w:rsidRPr="002F193D" w:rsidRDefault="001211B7" w:rsidP="001211B7">
      <w:pPr>
        <w:pStyle w:val="ListParagraph"/>
        <w:numPr>
          <w:ilvl w:val="0"/>
          <w:numId w:val="10"/>
        </w:numPr>
        <w:rPr>
          <w:rFonts w:ascii="Times New Roman" w:hAnsi="Times New Roman" w:cs="Times New Roman"/>
          <w:b/>
          <w:bCs/>
          <w:u w:val="single"/>
        </w:rPr>
      </w:pPr>
      <w:r w:rsidRPr="002F193D">
        <w:rPr>
          <w:rFonts w:ascii="Times New Roman" w:hAnsi="Times New Roman" w:cs="Times New Roman"/>
          <w:b/>
          <w:bCs/>
          <w:u w:val="single"/>
        </w:rPr>
        <w:t>Supplier Requirements</w:t>
      </w:r>
    </w:p>
    <w:p w14:paraId="359FDD65" w14:textId="61AC99A4" w:rsidR="00EE028E" w:rsidRPr="002F193D" w:rsidRDefault="001211B7" w:rsidP="000B7186">
      <w:pPr>
        <w:pStyle w:val="ListParagraph"/>
        <w:rPr>
          <w:rFonts w:ascii="Times New Roman" w:hAnsi="Times New Roman" w:cs="Times New Roman"/>
        </w:rPr>
      </w:pPr>
      <w:r w:rsidRPr="002F193D">
        <w:rPr>
          <w:rFonts w:ascii="Times New Roman" w:hAnsi="Times New Roman" w:cs="Times New Roman"/>
        </w:rPr>
        <w:t>Supplier will be required to furnish properly trained and equipped security guards to maintain order, protect clients, staff, visitors and property from harassment, injury, damage or theft and take any necessary appropriate action.</w:t>
      </w:r>
    </w:p>
    <w:p w14:paraId="69DB4785" w14:textId="77777777" w:rsidR="001211B7" w:rsidRPr="002F193D" w:rsidRDefault="001211B7" w:rsidP="000B7186">
      <w:pPr>
        <w:pStyle w:val="ListParagraph"/>
        <w:rPr>
          <w:rFonts w:ascii="Times New Roman" w:hAnsi="Times New Roman" w:cs="Times New Roman"/>
        </w:rPr>
      </w:pPr>
    </w:p>
    <w:p w14:paraId="447C46AB" w14:textId="6173A0F6" w:rsidR="001211B7" w:rsidRPr="002F193D" w:rsidRDefault="001211B7" w:rsidP="00DC0ED0">
      <w:pPr>
        <w:pStyle w:val="ListParagraph"/>
        <w:numPr>
          <w:ilvl w:val="0"/>
          <w:numId w:val="35"/>
        </w:numPr>
        <w:rPr>
          <w:rFonts w:ascii="Times New Roman" w:hAnsi="Times New Roman" w:cs="Times New Roman"/>
        </w:rPr>
      </w:pPr>
      <w:r w:rsidRPr="002F193D">
        <w:rPr>
          <w:rFonts w:ascii="Times New Roman" w:hAnsi="Times New Roman" w:cs="Times New Roman"/>
        </w:rPr>
        <w:t xml:space="preserve">Supplier must have experience and an understanding of offering security guard services in today’s K-12 educational setting.   </w:t>
      </w:r>
    </w:p>
    <w:p w14:paraId="09C148EA" w14:textId="77777777" w:rsidR="001211B7" w:rsidRPr="002F193D" w:rsidRDefault="001211B7" w:rsidP="001211B7">
      <w:pPr>
        <w:pStyle w:val="ListParagraph"/>
        <w:numPr>
          <w:ilvl w:val="0"/>
          <w:numId w:val="35"/>
        </w:numPr>
        <w:rPr>
          <w:rFonts w:ascii="Times New Roman" w:hAnsi="Times New Roman" w:cs="Times New Roman"/>
        </w:rPr>
      </w:pPr>
      <w:r w:rsidRPr="002F193D">
        <w:rPr>
          <w:rFonts w:ascii="Times New Roman" w:hAnsi="Times New Roman" w:cs="Times New Roman"/>
        </w:rPr>
        <w:t>Supplier must be licensed and insured.  Permits and Licensure Requirements:</w:t>
      </w:r>
    </w:p>
    <w:p w14:paraId="00FFEFB6" w14:textId="60368D32" w:rsidR="001211B7" w:rsidRPr="002F193D" w:rsidRDefault="00284D2F" w:rsidP="001211B7">
      <w:pPr>
        <w:pStyle w:val="ListParagraph"/>
        <w:numPr>
          <w:ilvl w:val="0"/>
          <w:numId w:val="43"/>
        </w:numPr>
        <w:rPr>
          <w:rFonts w:ascii="Times New Roman" w:hAnsi="Times New Roman" w:cs="Times New Roman"/>
        </w:rPr>
      </w:pPr>
      <w:r w:rsidRPr="002F193D">
        <w:rPr>
          <w:rFonts w:ascii="Times New Roman" w:hAnsi="Times New Roman" w:cs="Times New Roman"/>
        </w:rPr>
        <w:t xml:space="preserve">Supplier must be a qualified and licensed supplier who specializes in commercial and school district or educational facility-based security guard services. </w:t>
      </w:r>
      <w:r w:rsidR="001211B7" w:rsidRPr="002F193D">
        <w:rPr>
          <w:rFonts w:ascii="Times New Roman" w:hAnsi="Times New Roman" w:cs="Times New Roman"/>
        </w:rPr>
        <w:t>Supplier should indicate if they hold all current licensing and certifications needed to provide the services required in the State of Michigan.</w:t>
      </w:r>
    </w:p>
    <w:p w14:paraId="11381104" w14:textId="735F668D" w:rsidR="001211B7" w:rsidRPr="002F193D" w:rsidRDefault="001211B7" w:rsidP="0057256C">
      <w:pPr>
        <w:pStyle w:val="ListParagraph"/>
        <w:numPr>
          <w:ilvl w:val="0"/>
          <w:numId w:val="43"/>
        </w:numPr>
        <w:rPr>
          <w:rFonts w:ascii="Times New Roman" w:hAnsi="Times New Roman" w:cs="Times New Roman"/>
        </w:rPr>
      </w:pPr>
      <w:r w:rsidRPr="002F193D">
        <w:rPr>
          <w:rFonts w:ascii="Times New Roman" w:hAnsi="Times New Roman" w:cs="Times New Roman"/>
        </w:rPr>
        <w:t>Proof of Licensing: Supplier shall submit proof of professional license, insurance and business license upon award.</w:t>
      </w:r>
    </w:p>
    <w:p w14:paraId="48D259C1" w14:textId="6010E6F2" w:rsidR="004B2F66" w:rsidRPr="002F193D" w:rsidRDefault="004B2F66" w:rsidP="003C4544">
      <w:pPr>
        <w:pStyle w:val="ListParagraph"/>
        <w:numPr>
          <w:ilvl w:val="0"/>
          <w:numId w:val="35"/>
        </w:numPr>
        <w:rPr>
          <w:rFonts w:ascii="Times New Roman" w:hAnsi="Times New Roman" w:cs="Times New Roman"/>
        </w:rPr>
      </w:pPr>
      <w:r w:rsidRPr="002F193D">
        <w:rPr>
          <w:rFonts w:ascii="Times New Roman" w:hAnsi="Times New Roman" w:cs="Times New Roman"/>
        </w:rPr>
        <w:t>Supplier</w:t>
      </w:r>
      <w:r w:rsidRPr="002F193D">
        <w:rPr>
          <w:rFonts w:ascii="Times New Roman" w:hAnsi="Times New Roman" w:cs="Times New Roman"/>
          <w:bCs/>
        </w:rPr>
        <w:t xml:space="preserve"> must provide all equipment, materials and labor for both scheduled and as-needed security guard services in various WRESA locations</w:t>
      </w:r>
      <w:r w:rsidR="00CF5A3C" w:rsidRPr="002F193D">
        <w:rPr>
          <w:rFonts w:ascii="Times New Roman" w:hAnsi="Times New Roman" w:cs="Times New Roman"/>
        </w:rPr>
        <w:t>.</w:t>
      </w:r>
    </w:p>
    <w:p w14:paraId="65BC32AB" w14:textId="534AD5EB" w:rsidR="004B2F66" w:rsidRPr="002F193D" w:rsidRDefault="004B2F66" w:rsidP="000B5B43">
      <w:pPr>
        <w:pStyle w:val="ListParagraph"/>
        <w:numPr>
          <w:ilvl w:val="0"/>
          <w:numId w:val="35"/>
        </w:numPr>
        <w:rPr>
          <w:rFonts w:ascii="Times New Roman" w:hAnsi="Times New Roman" w:cs="Times New Roman"/>
        </w:rPr>
      </w:pPr>
      <w:r w:rsidRPr="002F193D">
        <w:rPr>
          <w:rFonts w:ascii="Times New Roman" w:hAnsi="Times New Roman" w:cs="Times New Roman"/>
        </w:rPr>
        <w:t>Supplier must give “priority” service to any call for emergency security guard services.  Response times must be stated.  Reliable emergency response capabilities are critical.  Supplier must commit to emergency response times as responded to here.</w:t>
      </w:r>
    </w:p>
    <w:p w14:paraId="430DF81E" w14:textId="0B84068F" w:rsidR="004B2F66" w:rsidRPr="002F193D" w:rsidRDefault="004B2F66" w:rsidP="0053489C">
      <w:pPr>
        <w:pStyle w:val="ListParagraph"/>
        <w:numPr>
          <w:ilvl w:val="0"/>
          <w:numId w:val="35"/>
        </w:numPr>
        <w:rPr>
          <w:rFonts w:ascii="Times New Roman" w:hAnsi="Times New Roman" w:cs="Times New Roman"/>
        </w:rPr>
      </w:pPr>
      <w:r w:rsidRPr="002F193D">
        <w:rPr>
          <w:rFonts w:ascii="Times New Roman" w:hAnsi="Times New Roman" w:cs="Times New Roman"/>
        </w:rPr>
        <w:t>Safety Measures:  Supplier must take all necessary precautions for the safety of employees on the worksite and must erect and properly maintain at all times, as required on job conditions and process of the work, all necessary safeguards for the protection of the workmen and public including traffic control and warning signs.</w:t>
      </w:r>
    </w:p>
    <w:p w14:paraId="6E88F78D" w14:textId="186CB938" w:rsidR="004B2F66" w:rsidRPr="002F193D" w:rsidRDefault="004B2F66" w:rsidP="001604FB">
      <w:pPr>
        <w:pStyle w:val="ListParagraph"/>
        <w:numPr>
          <w:ilvl w:val="0"/>
          <w:numId w:val="35"/>
        </w:numPr>
        <w:rPr>
          <w:rFonts w:ascii="Times New Roman" w:hAnsi="Times New Roman" w:cs="Times New Roman"/>
        </w:rPr>
      </w:pPr>
      <w:r w:rsidRPr="002F193D">
        <w:rPr>
          <w:rFonts w:ascii="Times New Roman" w:hAnsi="Times New Roman" w:cs="Times New Roman"/>
        </w:rPr>
        <w:lastRenderedPageBreak/>
        <w:t xml:space="preserve">The Supplier must provide the WRESA </w:t>
      </w:r>
      <w:r w:rsidR="002F193D" w:rsidRPr="002F193D">
        <w:rPr>
          <w:rFonts w:ascii="Times New Roman" w:hAnsi="Times New Roman" w:cs="Times New Roman"/>
        </w:rPr>
        <w:t xml:space="preserve">Senior </w:t>
      </w:r>
      <w:r w:rsidRPr="002F193D">
        <w:rPr>
          <w:rFonts w:ascii="Times New Roman" w:hAnsi="Times New Roman" w:cs="Times New Roman"/>
        </w:rPr>
        <w:t xml:space="preserve">Executive Director of Operations and IT Infrastructure or designee a pre-approved list of employees assigned to each location outlining their area of responsibility prior to commencement of any contracted work. </w:t>
      </w:r>
      <w:r w:rsidR="002F193D">
        <w:rPr>
          <w:rFonts w:ascii="Times New Roman" w:hAnsi="Times New Roman" w:cs="Times New Roman"/>
        </w:rPr>
        <w:t xml:space="preserve">List will be submitted at the start of the Contract and every month following. List of employees to include photo of employee and contact number. </w:t>
      </w:r>
      <w:r w:rsidRPr="002F193D">
        <w:rPr>
          <w:rFonts w:ascii="Times New Roman" w:hAnsi="Times New Roman" w:cs="Times New Roman"/>
        </w:rPr>
        <w:t xml:space="preserve">Only employees approved by the WRESA Human Resources Department will be allowed on the list and </w:t>
      </w:r>
      <w:r w:rsidRPr="00CC3562">
        <w:rPr>
          <w:rFonts w:ascii="Times New Roman" w:hAnsi="Times New Roman" w:cs="Times New Roman"/>
        </w:rPr>
        <w:t xml:space="preserve">worksites. </w:t>
      </w:r>
      <w:r w:rsidR="002F193D" w:rsidRPr="00CC3562">
        <w:rPr>
          <w:rFonts w:ascii="Times New Roman" w:hAnsi="Times New Roman" w:cs="Times New Roman"/>
        </w:rPr>
        <w:t xml:space="preserve">Supplier </w:t>
      </w:r>
      <w:r w:rsidR="00CC3562" w:rsidRPr="00CC3562">
        <w:rPr>
          <w:rFonts w:ascii="Times New Roman" w:hAnsi="Times New Roman" w:cs="Times New Roman"/>
        </w:rPr>
        <w:t>will work with WRESA on employee background checks.</w:t>
      </w:r>
      <w:r w:rsidR="002F193D" w:rsidRPr="00CC3562">
        <w:rPr>
          <w:rFonts w:ascii="Times New Roman" w:hAnsi="Times New Roman" w:cs="Times New Roman"/>
        </w:rPr>
        <w:t xml:space="preserve"> </w:t>
      </w:r>
      <w:r w:rsidRPr="00CC3562">
        <w:rPr>
          <w:rFonts w:ascii="Times New Roman" w:hAnsi="Times New Roman" w:cs="Times New Roman"/>
        </w:rPr>
        <w:t>The employee list should include additional personnel, approved for either substitution or replacement coverage as</w:t>
      </w:r>
      <w:r w:rsidRPr="002F193D">
        <w:rPr>
          <w:rFonts w:ascii="Times New Roman" w:hAnsi="Times New Roman" w:cs="Times New Roman"/>
        </w:rPr>
        <w:t xml:space="preserve"> required. This electronic list shall be current and updated as employees are hired and or terminated. </w:t>
      </w:r>
    </w:p>
    <w:p w14:paraId="2286D561" w14:textId="0B587951" w:rsidR="0087446B" w:rsidRPr="002F193D" w:rsidRDefault="004B2F66" w:rsidP="00300476">
      <w:pPr>
        <w:pStyle w:val="ListParagraph"/>
        <w:numPr>
          <w:ilvl w:val="0"/>
          <w:numId w:val="35"/>
        </w:numPr>
        <w:rPr>
          <w:rFonts w:ascii="Times New Roman" w:hAnsi="Times New Roman" w:cs="Times New Roman"/>
        </w:rPr>
      </w:pPr>
      <w:r w:rsidRPr="002F193D">
        <w:rPr>
          <w:rFonts w:ascii="Times New Roman" w:hAnsi="Times New Roman" w:cs="Times New Roman"/>
        </w:rPr>
        <w:t>WRESA will be given a minimum of 48-hour notification of new employees prior to the assignment to this contract.  Failure to comply with the requirements may result in termination of the contract.</w:t>
      </w:r>
    </w:p>
    <w:p w14:paraId="260B243B" w14:textId="069D1C9C" w:rsidR="0087446B" w:rsidRPr="002F193D" w:rsidRDefault="0087446B" w:rsidP="0034215A">
      <w:pPr>
        <w:pStyle w:val="ListParagraph"/>
        <w:numPr>
          <w:ilvl w:val="0"/>
          <w:numId w:val="35"/>
        </w:numPr>
        <w:rPr>
          <w:rFonts w:ascii="Times New Roman" w:hAnsi="Times New Roman" w:cs="Times New Roman"/>
        </w:rPr>
      </w:pPr>
      <w:r w:rsidRPr="002F193D">
        <w:rPr>
          <w:rFonts w:ascii="Times New Roman" w:hAnsi="Times New Roman" w:cs="Times New Roman"/>
        </w:rPr>
        <w:t>Security personnel assigned to WRESA locations are a combination of full-time and part-time employees of Supplier.  Supplier will pay all wages and payroll taxes as well as applicable and mandated insurances to and on behalf of its employees, including but not limited to, workers’ compensation insurance.  Supplier releases and agrees to hold Client harmless from any liability resulting from claims made by any of the Supplier’s employees who are working or have worked at either of the locations to the extent not caused by Client’s negligence.</w:t>
      </w:r>
    </w:p>
    <w:p w14:paraId="74DC6AED" w14:textId="23986541" w:rsidR="0087446B" w:rsidRPr="002F193D" w:rsidRDefault="0087446B" w:rsidP="00C11A68">
      <w:pPr>
        <w:pStyle w:val="ListParagraph"/>
        <w:numPr>
          <w:ilvl w:val="0"/>
          <w:numId w:val="35"/>
        </w:numPr>
        <w:spacing w:after="0"/>
        <w:rPr>
          <w:rFonts w:ascii="Times New Roman" w:hAnsi="Times New Roman" w:cs="Times New Roman"/>
        </w:rPr>
      </w:pPr>
      <w:r w:rsidRPr="002F193D">
        <w:rPr>
          <w:rFonts w:ascii="Times New Roman" w:hAnsi="Times New Roman" w:cs="Times New Roman"/>
        </w:rPr>
        <w:t>Supplier shall be responsible for all matters relative to screening, hiring, training, licensing, discipline, payroll/taxation and unemployment for all of its employees and shall hold the Client harmless thereon.  It is acknowledged that all personnel used by the Supplier are employees, whether part-time or full-time, and have no direct or indirect employment relationship with Client.</w:t>
      </w:r>
    </w:p>
    <w:p w14:paraId="4328BB72" w14:textId="77777777" w:rsidR="00421237" w:rsidRDefault="0087446B" w:rsidP="00EC7AA7">
      <w:pPr>
        <w:pStyle w:val="ListParagraph"/>
        <w:numPr>
          <w:ilvl w:val="0"/>
          <w:numId w:val="35"/>
        </w:numPr>
        <w:rPr>
          <w:rFonts w:ascii="Times New Roman" w:hAnsi="Times New Roman" w:cs="Times New Roman"/>
        </w:rPr>
      </w:pPr>
      <w:r w:rsidRPr="002F193D">
        <w:rPr>
          <w:rFonts w:ascii="Times New Roman" w:hAnsi="Times New Roman" w:cs="Times New Roman"/>
        </w:rPr>
        <w:t xml:space="preserve">Supplier and its employees, officers and directors shall be solely responsible for the supervision of its security personnel that it employs to provide the services required by the resulting contract.  </w:t>
      </w:r>
    </w:p>
    <w:p w14:paraId="60083E1B" w14:textId="77777777" w:rsidR="008F13DE" w:rsidRDefault="0087446B" w:rsidP="00421237">
      <w:pPr>
        <w:pStyle w:val="ListParagraph"/>
        <w:numPr>
          <w:ilvl w:val="1"/>
          <w:numId w:val="35"/>
        </w:numPr>
        <w:rPr>
          <w:rFonts w:ascii="Times New Roman" w:hAnsi="Times New Roman" w:cs="Times New Roman"/>
        </w:rPr>
      </w:pPr>
      <w:r w:rsidRPr="002F193D">
        <w:rPr>
          <w:rFonts w:ascii="Times New Roman" w:hAnsi="Times New Roman" w:cs="Times New Roman"/>
        </w:rPr>
        <w:t>Supplier shall, as soon as safely possible, remove from service and replace any of its security personnel that Client reasonably believes to be unqualified to perform his or her duties</w:t>
      </w:r>
      <w:r w:rsidR="00421237">
        <w:rPr>
          <w:rFonts w:ascii="Times New Roman" w:hAnsi="Times New Roman" w:cs="Times New Roman"/>
        </w:rPr>
        <w:t>,</w:t>
      </w:r>
      <w:r w:rsidRPr="002F193D">
        <w:rPr>
          <w:rFonts w:ascii="Times New Roman" w:hAnsi="Times New Roman" w:cs="Times New Roman"/>
        </w:rPr>
        <w:t xml:space="preserve"> is unable to perform their duties in a professional manner and properly interact with the Client’s employees, business invitees and guests.  In the event any of the Supplier’s security personnel are replaced as herein provided, Supplier shall indemnify and hold Client harmless from any claims arising from the removal of any such security personnel employed by the Supplier. </w:t>
      </w:r>
    </w:p>
    <w:p w14:paraId="0B5B968C" w14:textId="0BF36C84" w:rsidR="0087446B" w:rsidRDefault="008F13DE" w:rsidP="00421237">
      <w:pPr>
        <w:pStyle w:val="ListParagraph"/>
        <w:numPr>
          <w:ilvl w:val="1"/>
          <w:numId w:val="35"/>
        </w:numPr>
        <w:rPr>
          <w:rFonts w:ascii="Times New Roman" w:hAnsi="Times New Roman" w:cs="Times New Roman"/>
        </w:rPr>
      </w:pPr>
      <w:r>
        <w:rPr>
          <w:rFonts w:ascii="Times New Roman" w:hAnsi="Times New Roman" w:cs="Times New Roman"/>
        </w:rPr>
        <w:t>Security personnel assigned to WRESA must report to their assigned locations and be ready to work by the specified times. In the case of a call-in due to sickness, family emergency, etc., back-up personnel must be provided within two (2) hours of specified start time.</w:t>
      </w:r>
      <w:r w:rsidR="0087446B" w:rsidRPr="002F193D">
        <w:rPr>
          <w:rFonts w:ascii="Times New Roman" w:hAnsi="Times New Roman" w:cs="Times New Roman"/>
        </w:rPr>
        <w:t xml:space="preserve"> </w:t>
      </w:r>
    </w:p>
    <w:p w14:paraId="7C8B4658" w14:textId="216BE7C4" w:rsidR="008F13DE" w:rsidRPr="002F193D" w:rsidRDefault="008F13DE" w:rsidP="00421237">
      <w:pPr>
        <w:pStyle w:val="ListParagraph"/>
        <w:numPr>
          <w:ilvl w:val="1"/>
          <w:numId w:val="35"/>
        </w:numPr>
        <w:rPr>
          <w:rFonts w:ascii="Times New Roman" w:hAnsi="Times New Roman" w:cs="Times New Roman"/>
        </w:rPr>
      </w:pPr>
      <w:r>
        <w:rPr>
          <w:rFonts w:ascii="Times New Roman" w:hAnsi="Times New Roman" w:cs="Times New Roman"/>
        </w:rPr>
        <w:t>If Supplier fails to provide the agreed upon Security personnel at any of the WRESA locations by the specified work times</w:t>
      </w:r>
      <w:r w:rsidR="00896CAD">
        <w:rPr>
          <w:rFonts w:ascii="Times New Roman" w:hAnsi="Times New Roman" w:cs="Times New Roman"/>
        </w:rPr>
        <w:t xml:space="preserve"> three (3) times, with exception to providing back-up personnel within two (2) hours of specified time (Section 1.3.B.10.b.)</w:t>
      </w:r>
      <w:r>
        <w:rPr>
          <w:rFonts w:ascii="Times New Roman" w:hAnsi="Times New Roman" w:cs="Times New Roman"/>
        </w:rPr>
        <w:t xml:space="preserve">, this </w:t>
      </w:r>
      <w:r>
        <w:rPr>
          <w:rFonts w:ascii="Times New Roman" w:hAnsi="Times New Roman" w:cs="Times New Roman"/>
        </w:rPr>
        <w:lastRenderedPageBreak/>
        <w:t>may result in termination of</w:t>
      </w:r>
      <w:r w:rsidR="00896CAD">
        <w:rPr>
          <w:rFonts w:ascii="Times New Roman" w:hAnsi="Times New Roman" w:cs="Times New Roman"/>
        </w:rPr>
        <w:t xml:space="preserve"> the Contract under Termination for Cause (Section 11.5 of the </w:t>
      </w:r>
      <w:hyperlink r:id="rId13" w:history="1">
        <w:r w:rsidR="00896CAD" w:rsidRPr="00896CAD">
          <w:rPr>
            <w:rStyle w:val="Hyperlink"/>
            <w:rFonts w:ascii="Times New Roman" w:hAnsi="Times New Roman" w:cs="Times New Roman"/>
          </w:rPr>
          <w:t>CoPro+ Contract Terms and Conditions</w:t>
        </w:r>
      </w:hyperlink>
      <w:r w:rsidR="00896CAD">
        <w:rPr>
          <w:rFonts w:ascii="Times New Roman" w:hAnsi="Times New Roman" w:cs="Times New Roman"/>
        </w:rPr>
        <w:t>).</w:t>
      </w:r>
      <w:r>
        <w:rPr>
          <w:rFonts w:ascii="Times New Roman" w:hAnsi="Times New Roman" w:cs="Times New Roman"/>
        </w:rPr>
        <w:t xml:space="preserve"> </w:t>
      </w:r>
    </w:p>
    <w:p w14:paraId="6B041790" w14:textId="58269443" w:rsidR="0087446B" w:rsidRPr="002F193D" w:rsidRDefault="0087446B" w:rsidP="00214EA2">
      <w:pPr>
        <w:pStyle w:val="ListParagraph"/>
        <w:numPr>
          <w:ilvl w:val="0"/>
          <w:numId w:val="35"/>
        </w:numPr>
        <w:rPr>
          <w:rFonts w:ascii="Times New Roman" w:hAnsi="Times New Roman" w:cs="Times New Roman"/>
        </w:rPr>
      </w:pPr>
      <w:r w:rsidRPr="002F193D">
        <w:rPr>
          <w:rFonts w:ascii="Times New Roman" w:hAnsi="Times New Roman" w:cs="Times New Roman"/>
        </w:rPr>
        <w:t>The Supplier or its employees shall keep the post workstations at both locations clean and free from rubbish.  Supplier shall ensure that its employees do not remove any of the Client’s property from the work site at either of the locations without the Client’s written permission.  In the event any of the Client’s property is removed, the Supplier shall ensure that its employee has returned any property taken unless otherwise agreed in writing.  In the event the property cannot be returned, the Supplier shall be responsible for reimbursing the Client for the value of the property not returned.</w:t>
      </w:r>
    </w:p>
    <w:p w14:paraId="54964C7C" w14:textId="2942D66D" w:rsidR="00856894" w:rsidRPr="002F193D" w:rsidRDefault="0087446B" w:rsidP="00D279EC">
      <w:pPr>
        <w:pStyle w:val="ListParagraph"/>
        <w:numPr>
          <w:ilvl w:val="0"/>
          <w:numId w:val="35"/>
        </w:numPr>
        <w:rPr>
          <w:rFonts w:ascii="Times New Roman" w:hAnsi="Times New Roman" w:cs="Times New Roman"/>
        </w:rPr>
      </w:pPr>
      <w:r w:rsidRPr="002F193D">
        <w:rPr>
          <w:rFonts w:ascii="Times New Roman" w:hAnsi="Times New Roman" w:cs="Times New Roman"/>
        </w:rPr>
        <w:t xml:space="preserve">Any property, weapons or the like confiscated from any of the Client’s business invitees or guests shall be listed in a written report to the Client and shall be given to the Client or the appropriate law enforcement agency as soon as possible but not later than the end of the business day in which the confiscation occurs.  Supplier </w:t>
      </w:r>
      <w:r w:rsidR="005D5025">
        <w:rPr>
          <w:rFonts w:ascii="Times New Roman" w:hAnsi="Times New Roman" w:cs="Times New Roman"/>
        </w:rPr>
        <w:t xml:space="preserve">must </w:t>
      </w:r>
      <w:r w:rsidRPr="002F193D">
        <w:rPr>
          <w:rFonts w:ascii="Times New Roman" w:hAnsi="Times New Roman" w:cs="Times New Roman"/>
        </w:rPr>
        <w:t xml:space="preserve">perform all services under and </w:t>
      </w:r>
      <w:r w:rsidR="005D5025">
        <w:rPr>
          <w:rFonts w:ascii="Times New Roman" w:hAnsi="Times New Roman" w:cs="Times New Roman"/>
        </w:rPr>
        <w:t>must</w:t>
      </w:r>
      <w:r w:rsidRPr="002F193D">
        <w:rPr>
          <w:rFonts w:ascii="Times New Roman" w:hAnsi="Times New Roman" w:cs="Times New Roman"/>
        </w:rPr>
        <w:t xml:space="preserve"> ensure that all of its employees operate under, stringent safety precautions and </w:t>
      </w:r>
      <w:r w:rsidR="005D5025">
        <w:rPr>
          <w:rFonts w:ascii="Times New Roman" w:hAnsi="Times New Roman" w:cs="Times New Roman"/>
        </w:rPr>
        <w:t>must</w:t>
      </w:r>
      <w:r w:rsidRPr="002F193D">
        <w:rPr>
          <w:rFonts w:ascii="Times New Roman" w:hAnsi="Times New Roman" w:cs="Times New Roman"/>
        </w:rPr>
        <w:t xml:space="preserve"> provide suitable safety appliances as may be needed to safely provide the security services provided.</w:t>
      </w:r>
    </w:p>
    <w:p w14:paraId="77BACEA3" w14:textId="74A6DBE0" w:rsidR="00856894" w:rsidRPr="002F193D" w:rsidRDefault="00856894" w:rsidP="00856894">
      <w:pPr>
        <w:pStyle w:val="ListParagraph"/>
        <w:numPr>
          <w:ilvl w:val="0"/>
          <w:numId w:val="35"/>
        </w:numPr>
        <w:rPr>
          <w:rFonts w:ascii="Times New Roman" w:hAnsi="Times New Roman" w:cs="Times New Roman"/>
        </w:rPr>
      </w:pPr>
      <w:r w:rsidRPr="002F193D">
        <w:rPr>
          <w:rFonts w:ascii="Times New Roman" w:hAnsi="Times New Roman" w:cs="Times New Roman"/>
        </w:rPr>
        <w:t xml:space="preserve">While on duty at any of the locations, Supplier’s employees must wear </w:t>
      </w:r>
      <w:r w:rsidR="00536C16">
        <w:rPr>
          <w:rFonts w:ascii="Times New Roman" w:hAnsi="Times New Roman" w:cs="Times New Roman"/>
        </w:rPr>
        <w:t>uniform polo type shirts with a company logo provided</w:t>
      </w:r>
      <w:r w:rsidRPr="002F193D">
        <w:rPr>
          <w:rFonts w:ascii="Times New Roman" w:hAnsi="Times New Roman" w:cs="Times New Roman"/>
        </w:rPr>
        <w:t xml:space="preserve"> by the Supplier</w:t>
      </w:r>
      <w:r w:rsidR="00035775">
        <w:rPr>
          <w:rFonts w:ascii="Times New Roman" w:hAnsi="Times New Roman" w:cs="Times New Roman"/>
        </w:rPr>
        <w:t xml:space="preserve"> </w:t>
      </w:r>
      <w:r w:rsidR="00035775" w:rsidRPr="00035775">
        <w:rPr>
          <w:rFonts w:ascii="Times New Roman" w:hAnsi="Times New Roman" w:cs="Times New Roman"/>
        </w:rPr>
        <w:t>and have proper identification displayed at all times</w:t>
      </w:r>
      <w:r w:rsidRPr="002F193D">
        <w:rPr>
          <w:rFonts w:ascii="Times New Roman" w:hAnsi="Times New Roman" w:cs="Times New Roman"/>
        </w:rPr>
        <w:t>.  Employees of the Supplier who are not on duty are not allowed at the locations.  If Supplier provides any equipment in connection with Supplier’s services, all such equipment is for Supplier’s use and will always be Supplier property.  Supplier is not selling or leasing any of the equipment to Client, and Supplier provides no warranty to Client regarding the equipment.  Supplier will be provided with reasonable time and access to remove all its equipment upon termination of this Agreement. Other participating agencies will provide specific details regarding uniform and equipment requirements before Contract activities start at their locations.</w:t>
      </w:r>
    </w:p>
    <w:p w14:paraId="5F23DD87" w14:textId="4FC6E072" w:rsidR="002F193D" w:rsidRDefault="005D5025" w:rsidP="00856894">
      <w:pPr>
        <w:pStyle w:val="ListParagraph"/>
        <w:numPr>
          <w:ilvl w:val="0"/>
          <w:numId w:val="35"/>
        </w:numPr>
        <w:rPr>
          <w:rFonts w:ascii="Times New Roman" w:hAnsi="Times New Roman" w:cs="Times New Roman"/>
        </w:rPr>
      </w:pPr>
      <w:r>
        <w:rPr>
          <w:rFonts w:ascii="Times New Roman" w:hAnsi="Times New Roman" w:cs="Times New Roman"/>
        </w:rPr>
        <w:t>Security Officer’s with vehicles must be appropriate, functional, and well-maintained to ensure a professional and effective security presence</w:t>
      </w:r>
      <w:r w:rsidR="002F193D" w:rsidRPr="002F193D">
        <w:rPr>
          <w:rFonts w:ascii="Times New Roman" w:hAnsi="Times New Roman" w:cs="Times New Roman"/>
        </w:rPr>
        <w:t>.</w:t>
      </w:r>
      <w:r>
        <w:rPr>
          <w:rFonts w:ascii="Times New Roman" w:hAnsi="Times New Roman" w:cs="Times New Roman"/>
        </w:rPr>
        <w:t xml:space="preserve"> Vehicles must be reliable and in good working condition, free from excessive noise, mechanical issues, or modifications that could be deemed inappropriate, disruptive, or unprofessional. </w:t>
      </w:r>
      <w:r w:rsidRPr="005D5025">
        <w:rPr>
          <w:rFonts w:ascii="Times New Roman" w:hAnsi="Times New Roman" w:cs="Times New Roman"/>
        </w:rPr>
        <w:t>The use of loud, damaged, or unreliable vehicles is strictly prohibited, as they must support a safe and secure environment without causing unnecessary distractions or disruptions.</w:t>
      </w:r>
    </w:p>
    <w:p w14:paraId="648EE535" w14:textId="5CDAC4D1" w:rsidR="00CC3562" w:rsidRPr="002F193D" w:rsidRDefault="00CC3562" w:rsidP="00856894">
      <w:pPr>
        <w:pStyle w:val="ListParagraph"/>
        <w:numPr>
          <w:ilvl w:val="0"/>
          <w:numId w:val="35"/>
        </w:numPr>
        <w:rPr>
          <w:rFonts w:ascii="Times New Roman" w:hAnsi="Times New Roman" w:cs="Times New Roman"/>
        </w:rPr>
      </w:pPr>
      <w:r>
        <w:rPr>
          <w:rFonts w:ascii="Times New Roman" w:hAnsi="Times New Roman" w:cs="Times New Roman"/>
        </w:rPr>
        <w:t>T</w:t>
      </w:r>
      <w:r w:rsidRPr="00C957CE">
        <w:rPr>
          <w:rFonts w:ascii="Times New Roman" w:hAnsi="Times New Roman" w:cs="Times New Roman"/>
        </w:rPr>
        <w:t xml:space="preserve">he Supplier </w:t>
      </w:r>
      <w:r>
        <w:rPr>
          <w:rFonts w:ascii="Times New Roman" w:hAnsi="Times New Roman" w:cs="Times New Roman"/>
        </w:rPr>
        <w:t xml:space="preserve">is </w:t>
      </w:r>
      <w:r w:rsidRPr="00C957CE">
        <w:rPr>
          <w:rFonts w:ascii="Times New Roman" w:hAnsi="Times New Roman" w:cs="Times New Roman"/>
        </w:rPr>
        <w:t xml:space="preserve">to notify the client of </w:t>
      </w:r>
      <w:r w:rsidR="00AE4A94">
        <w:rPr>
          <w:rFonts w:ascii="Times New Roman" w:hAnsi="Times New Roman" w:cs="Times New Roman"/>
        </w:rPr>
        <w:t>any</w:t>
      </w:r>
      <w:r w:rsidRPr="00C957CE">
        <w:rPr>
          <w:rFonts w:ascii="Times New Roman" w:hAnsi="Times New Roman" w:cs="Times New Roman"/>
        </w:rPr>
        <w:t xml:space="preserve"> concerns in writing if Supplier levels by the client expose either party to undo risk.</w:t>
      </w:r>
    </w:p>
    <w:p w14:paraId="7F2A4C3A" w14:textId="77777777" w:rsidR="00852662" w:rsidRPr="001E0844" w:rsidRDefault="00852662" w:rsidP="00852662">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2662" w:rsidRPr="001E0844" w14:paraId="7BC83FB4" w14:textId="77777777" w:rsidTr="00935BA0">
        <w:tc>
          <w:tcPr>
            <w:tcW w:w="9350" w:type="dxa"/>
          </w:tcPr>
          <w:p w14:paraId="14BB5212" w14:textId="4AB286FF" w:rsidR="00852662" w:rsidRPr="001E0844" w:rsidRDefault="00AE4A94" w:rsidP="00935BA0">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1.3.B, please state, “I agree.” If not, please state your exception(s) and reference specific subsection(s):</w:t>
            </w:r>
          </w:p>
          <w:p w14:paraId="71483FE6" w14:textId="77777777" w:rsidR="00852662" w:rsidRPr="001E0844" w:rsidRDefault="00852662" w:rsidP="00935BA0">
            <w:pPr>
              <w:spacing w:after="0" w:line="240" w:lineRule="auto"/>
              <w:rPr>
                <w:rFonts w:ascii="Times New Roman" w:eastAsia="Times New Roman" w:hAnsi="Times New Roman" w:cs="Times New Roman"/>
              </w:rPr>
            </w:pPr>
          </w:p>
        </w:tc>
      </w:tr>
    </w:tbl>
    <w:p w14:paraId="4C40E4FC" w14:textId="77777777" w:rsidR="00852662" w:rsidRDefault="00852662" w:rsidP="008B07F5">
      <w:pPr>
        <w:spacing w:after="0"/>
        <w:rPr>
          <w:rFonts w:ascii="Times New Roman" w:hAnsi="Times New Roman" w:cs="Times New Roman"/>
        </w:rPr>
      </w:pPr>
    </w:p>
    <w:p w14:paraId="79F654C1" w14:textId="77777777" w:rsidR="00856894" w:rsidRPr="002F193D" w:rsidRDefault="00856894" w:rsidP="008B07F5">
      <w:pPr>
        <w:pStyle w:val="ListParagraph"/>
        <w:numPr>
          <w:ilvl w:val="0"/>
          <w:numId w:val="10"/>
        </w:numPr>
        <w:spacing w:after="0"/>
        <w:rPr>
          <w:rFonts w:ascii="Times New Roman" w:hAnsi="Times New Roman" w:cs="Times New Roman"/>
          <w:b/>
          <w:bCs/>
          <w:u w:val="single"/>
        </w:rPr>
      </w:pPr>
      <w:r w:rsidRPr="002F193D">
        <w:rPr>
          <w:rFonts w:ascii="Times New Roman" w:hAnsi="Times New Roman" w:cs="Times New Roman"/>
          <w:b/>
          <w:bCs/>
          <w:u w:val="single"/>
        </w:rPr>
        <w:t>Training and Continuing Education</w:t>
      </w:r>
      <w:r w:rsidR="00CF5A3C" w:rsidRPr="002F193D">
        <w:rPr>
          <w:rFonts w:ascii="Times New Roman" w:hAnsi="Times New Roman" w:cs="Times New Roman"/>
          <w:b/>
          <w:bCs/>
          <w:u w:val="single"/>
        </w:rPr>
        <w:t xml:space="preserve"> Requirements</w:t>
      </w:r>
    </w:p>
    <w:p w14:paraId="6BAAC51F" w14:textId="146ECE8B" w:rsidR="00856894" w:rsidRPr="002F193D" w:rsidRDefault="00856894" w:rsidP="008B07F5">
      <w:pPr>
        <w:pStyle w:val="ListParagraph"/>
        <w:spacing w:after="0"/>
        <w:rPr>
          <w:rFonts w:ascii="Times New Roman" w:hAnsi="Times New Roman" w:cs="Times New Roman"/>
        </w:rPr>
      </w:pPr>
      <w:r w:rsidRPr="002F193D">
        <w:rPr>
          <w:rFonts w:ascii="Times New Roman" w:hAnsi="Times New Roman" w:cs="Times New Roman"/>
        </w:rPr>
        <w:t>Security personnel provided by the Supplier to the Client are well-trained security guards.  Supplier agrees to provide ongoing education and testing.  Training will include:</w:t>
      </w:r>
    </w:p>
    <w:p w14:paraId="5F70F73F" w14:textId="43375E38" w:rsidR="002F193D" w:rsidRPr="002F193D" w:rsidRDefault="002F193D" w:rsidP="002F193D">
      <w:pPr>
        <w:pStyle w:val="paragraph"/>
        <w:numPr>
          <w:ilvl w:val="0"/>
          <w:numId w:val="45"/>
        </w:numPr>
        <w:spacing w:after="0"/>
        <w:jc w:val="both"/>
        <w:textAlignment w:val="baseline"/>
        <w:rPr>
          <w:rFonts w:eastAsia="Calibri"/>
          <w:sz w:val="22"/>
          <w:szCs w:val="22"/>
        </w:rPr>
      </w:pPr>
      <w:r w:rsidRPr="002F193D">
        <w:rPr>
          <w:rFonts w:eastAsia="Calibri"/>
          <w:sz w:val="22"/>
          <w:szCs w:val="22"/>
        </w:rPr>
        <w:lastRenderedPageBreak/>
        <w:t>Customer Service</w:t>
      </w:r>
    </w:p>
    <w:p w14:paraId="31A54B12" w14:textId="77777777" w:rsidR="00856894" w:rsidRPr="002F193D" w:rsidRDefault="00856894" w:rsidP="00856894">
      <w:pPr>
        <w:pStyle w:val="paragraph"/>
        <w:numPr>
          <w:ilvl w:val="0"/>
          <w:numId w:val="45"/>
        </w:numPr>
        <w:spacing w:after="0"/>
        <w:jc w:val="both"/>
        <w:textAlignment w:val="baseline"/>
        <w:rPr>
          <w:rFonts w:eastAsia="Calibri"/>
          <w:sz w:val="22"/>
          <w:szCs w:val="22"/>
        </w:rPr>
      </w:pPr>
      <w:r w:rsidRPr="002F193D">
        <w:rPr>
          <w:rFonts w:eastAsia="Calibri"/>
          <w:sz w:val="22"/>
          <w:szCs w:val="22"/>
        </w:rPr>
        <w:t>First aid, CPR, and AED</w:t>
      </w:r>
    </w:p>
    <w:p w14:paraId="469B7E1E" w14:textId="62E3C4FA" w:rsidR="00856894" w:rsidRPr="002F193D" w:rsidRDefault="00856894" w:rsidP="00856894">
      <w:pPr>
        <w:pStyle w:val="paragraph"/>
        <w:numPr>
          <w:ilvl w:val="0"/>
          <w:numId w:val="45"/>
        </w:numPr>
        <w:spacing w:after="0"/>
        <w:jc w:val="both"/>
        <w:textAlignment w:val="baseline"/>
        <w:rPr>
          <w:rFonts w:eastAsia="Calibri"/>
          <w:sz w:val="22"/>
          <w:szCs w:val="22"/>
        </w:rPr>
      </w:pPr>
      <w:r w:rsidRPr="002F193D">
        <w:rPr>
          <w:rFonts w:eastAsia="Calibri"/>
          <w:sz w:val="22"/>
          <w:szCs w:val="22"/>
        </w:rPr>
        <w:t xml:space="preserve">De-escalation </w:t>
      </w:r>
      <w:r w:rsidR="002F193D" w:rsidRPr="002F193D">
        <w:rPr>
          <w:rFonts w:eastAsia="Calibri"/>
          <w:sz w:val="22"/>
          <w:szCs w:val="22"/>
        </w:rPr>
        <w:t>T</w:t>
      </w:r>
      <w:r w:rsidRPr="002F193D">
        <w:rPr>
          <w:rFonts w:eastAsia="Calibri"/>
          <w:sz w:val="22"/>
          <w:szCs w:val="22"/>
        </w:rPr>
        <w:t>raining</w:t>
      </w:r>
    </w:p>
    <w:p w14:paraId="47D44C9E" w14:textId="674C0235" w:rsidR="002F193D" w:rsidRPr="002F193D" w:rsidRDefault="002F193D" w:rsidP="00856894">
      <w:pPr>
        <w:pStyle w:val="paragraph"/>
        <w:numPr>
          <w:ilvl w:val="0"/>
          <w:numId w:val="45"/>
        </w:numPr>
        <w:spacing w:after="0"/>
        <w:jc w:val="both"/>
        <w:textAlignment w:val="baseline"/>
        <w:rPr>
          <w:rFonts w:eastAsia="Calibri"/>
          <w:sz w:val="22"/>
          <w:szCs w:val="22"/>
        </w:rPr>
      </w:pPr>
      <w:r w:rsidRPr="002F193D">
        <w:rPr>
          <w:rFonts w:eastAsia="Calibri"/>
          <w:sz w:val="22"/>
          <w:szCs w:val="22"/>
        </w:rPr>
        <w:t>Defensive Tactics</w:t>
      </w:r>
    </w:p>
    <w:p w14:paraId="36AEE778" w14:textId="2104028D" w:rsidR="00512190" w:rsidRPr="008C6390" w:rsidRDefault="00856894" w:rsidP="00856894">
      <w:pPr>
        <w:pStyle w:val="paragraph"/>
        <w:spacing w:before="0" w:beforeAutospacing="0" w:after="0" w:afterAutospacing="0"/>
        <w:ind w:left="720"/>
        <w:jc w:val="both"/>
        <w:textAlignment w:val="baseline"/>
        <w:rPr>
          <w:rStyle w:val="eop"/>
          <w:sz w:val="22"/>
          <w:szCs w:val="22"/>
          <w:lang w:val="en"/>
        </w:rPr>
      </w:pPr>
      <w:r w:rsidRPr="002F193D">
        <w:rPr>
          <w:rFonts w:eastAsia="Calibri"/>
          <w:sz w:val="22"/>
          <w:szCs w:val="22"/>
        </w:rPr>
        <w:t>Training is mandated for all employees of the Supplier at all locations.  All company training shall be done by qualified instructors.  Supplier’s employees are tested and are required to pass all company training.  Client will be provided with appropriate certification of all training on a semi-annual basis.  All of the Supplier’s employees shall be cross trained in all positions at each of the locations for which the Supplier is supplying employees.</w:t>
      </w:r>
      <w:r w:rsidR="007C5978" w:rsidRPr="008C6390">
        <w:rPr>
          <w:rStyle w:val="eop"/>
          <w:color w:val="000000"/>
          <w:sz w:val="22"/>
          <w:szCs w:val="22"/>
        </w:rPr>
        <w:t> </w:t>
      </w:r>
    </w:p>
    <w:p w14:paraId="186AC26D" w14:textId="77777777" w:rsidR="008C6390" w:rsidRPr="008C6390" w:rsidRDefault="008C6390" w:rsidP="008C6390">
      <w:pPr>
        <w:pStyle w:val="paragraph"/>
        <w:spacing w:before="0" w:beforeAutospacing="0" w:after="0" w:afterAutospacing="0"/>
        <w:ind w:left="870"/>
        <w:jc w:val="both"/>
        <w:textAlignment w:val="baseline"/>
        <w:rPr>
          <w:sz w:val="22"/>
          <w:szCs w:val="22"/>
          <w:lang w:val="en"/>
        </w:rPr>
      </w:pPr>
    </w:p>
    <w:p w14:paraId="19C3EC9C"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23B525D2" w14:textId="77777777" w:rsidTr="00A90C92">
        <w:tc>
          <w:tcPr>
            <w:tcW w:w="9350" w:type="dxa"/>
          </w:tcPr>
          <w:p w14:paraId="2D45CDAB" w14:textId="7525D905" w:rsidR="00AE4A94" w:rsidRPr="002F193D" w:rsidRDefault="00AE4A94" w:rsidP="00AE4A94">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1.3.C, please state, “I agree.” If not, please state your exception(s):</w:t>
            </w:r>
          </w:p>
          <w:p w14:paraId="0C58CB48" w14:textId="77777777" w:rsidR="007E4139" w:rsidRPr="001E0844" w:rsidRDefault="007E4139" w:rsidP="00A90C92">
            <w:pPr>
              <w:spacing w:after="0" w:line="240" w:lineRule="auto"/>
              <w:rPr>
                <w:rFonts w:ascii="Times New Roman" w:eastAsia="Times New Roman" w:hAnsi="Times New Roman" w:cs="Times New Roman"/>
              </w:rPr>
            </w:pPr>
          </w:p>
          <w:p w14:paraId="457B3BE2" w14:textId="77777777" w:rsidR="007E4139" w:rsidRPr="001E0844" w:rsidRDefault="007E4139" w:rsidP="00A90C92">
            <w:pPr>
              <w:spacing w:after="0" w:line="240" w:lineRule="auto"/>
              <w:rPr>
                <w:rFonts w:ascii="Times New Roman" w:eastAsia="Times New Roman" w:hAnsi="Times New Roman" w:cs="Times New Roman"/>
              </w:rPr>
            </w:pPr>
          </w:p>
        </w:tc>
      </w:tr>
    </w:tbl>
    <w:p w14:paraId="77789F29" w14:textId="77777777" w:rsidR="007E4139" w:rsidRPr="003C52A2" w:rsidRDefault="007E4139" w:rsidP="007E4139">
      <w:pPr>
        <w:pStyle w:val="ListParagraph"/>
        <w:ind w:left="1080"/>
        <w:rPr>
          <w:rFonts w:ascii="Times New Roman" w:hAnsi="Times New Roman" w:cs="Times New Roman"/>
          <w:lang w:val="en"/>
        </w:rPr>
      </w:pPr>
    </w:p>
    <w:p w14:paraId="26ABB1FC" w14:textId="4B62A8A9" w:rsidR="00EF46AB" w:rsidRPr="0001606F" w:rsidRDefault="00F04CEC" w:rsidP="00FB0BBD">
      <w:pPr>
        <w:pStyle w:val="ListParagraph"/>
        <w:numPr>
          <w:ilvl w:val="0"/>
          <w:numId w:val="10"/>
        </w:numPr>
        <w:spacing w:after="0"/>
        <w:jc w:val="both"/>
        <w:rPr>
          <w:rFonts w:ascii="Times New Roman" w:hAnsi="Times New Roman" w:cs="Times New Roman"/>
          <w:b/>
          <w:bCs/>
          <w:u w:val="single"/>
        </w:rPr>
      </w:pPr>
      <w:r w:rsidRPr="0001606F">
        <w:rPr>
          <w:rFonts w:ascii="Times New Roman" w:hAnsi="Times New Roman" w:cs="Times New Roman"/>
          <w:b/>
          <w:bCs/>
          <w:u w:val="single"/>
        </w:rPr>
        <w:t>Criminal Background Check</w:t>
      </w:r>
      <w:r w:rsidR="00632DD2" w:rsidRPr="0001606F">
        <w:rPr>
          <w:rFonts w:ascii="Times New Roman" w:hAnsi="Times New Roman" w:cs="Times New Roman"/>
          <w:b/>
          <w:bCs/>
          <w:u w:val="single"/>
        </w:rPr>
        <w:t xml:space="preserve"> </w:t>
      </w:r>
    </w:p>
    <w:p w14:paraId="6EBC4FFB" w14:textId="64A77F80" w:rsidR="00F04CEC" w:rsidRPr="0001606F" w:rsidRDefault="00F04CEC" w:rsidP="00F04CEC">
      <w:pPr>
        <w:pStyle w:val="ListParagraph"/>
        <w:rPr>
          <w:rFonts w:ascii="Times New Roman" w:hAnsi="Times New Roman" w:cs="Times New Roman"/>
        </w:rPr>
      </w:pPr>
      <w:r w:rsidRPr="0001606F">
        <w:rPr>
          <w:rFonts w:ascii="Times New Roman" w:hAnsi="Times New Roman" w:cs="Times New Roman"/>
        </w:rPr>
        <w:t>WRESA is committed to providing a safe and secure environment for all staff, students, and clients that conduct business or visit any WRESA operated campus.  Prior to any individual servicing WRESA operated campuses, a criminal history records check shall be conducted in accordance with state law. Individuals seeking access to WRESA operated campuses will be held to a similar standard of review as WRESA employees and contractors, including the requirement that any criminal conviction will require the individual to provide requested documentation so that WRESA can conduct a targeted review and individualized assessment. Background checks must be fully completed prior to starting work on any WRESA campus, and only individuals authorized in writing by Wayne RESA utilizing a DETERMINATION FOR ASSIGNMENT form will be accepted as qualified for placement.</w:t>
      </w:r>
    </w:p>
    <w:p w14:paraId="49554DEA" w14:textId="77777777" w:rsidR="00F04CEC" w:rsidRPr="0001606F" w:rsidRDefault="00F04CEC" w:rsidP="00F04CEC">
      <w:pPr>
        <w:pStyle w:val="ListParagraph"/>
        <w:rPr>
          <w:rFonts w:ascii="Times New Roman" w:hAnsi="Times New Roman" w:cs="Times New Roman"/>
        </w:rPr>
      </w:pPr>
    </w:p>
    <w:p w14:paraId="077268C0" w14:textId="12EE6CA6" w:rsidR="00B52465" w:rsidRPr="0001606F" w:rsidRDefault="008B07F5" w:rsidP="00F04CEC">
      <w:pPr>
        <w:pStyle w:val="ListParagraph"/>
        <w:rPr>
          <w:rFonts w:ascii="Times New Roman" w:hAnsi="Times New Roman" w:cs="Times New Roman"/>
        </w:rPr>
      </w:pPr>
      <w:r>
        <w:rPr>
          <w:rFonts w:ascii="Times New Roman" w:hAnsi="Times New Roman" w:cs="Times New Roman"/>
        </w:rPr>
        <w:t>Supplier will be responsible for working with WRESA to run proper b</w:t>
      </w:r>
      <w:r w:rsidR="00F04CEC" w:rsidRPr="0001606F">
        <w:rPr>
          <w:rFonts w:ascii="Times New Roman" w:hAnsi="Times New Roman" w:cs="Times New Roman"/>
        </w:rPr>
        <w:t>ackground checks</w:t>
      </w:r>
      <w:r>
        <w:rPr>
          <w:rFonts w:ascii="Times New Roman" w:hAnsi="Times New Roman" w:cs="Times New Roman"/>
        </w:rPr>
        <w:t>. WRESA</w:t>
      </w:r>
      <w:r w:rsidR="00F04CEC" w:rsidRPr="0001606F">
        <w:rPr>
          <w:rFonts w:ascii="Times New Roman" w:hAnsi="Times New Roman" w:cs="Times New Roman"/>
        </w:rPr>
        <w:t xml:space="preserve"> will process </w:t>
      </w:r>
      <w:r>
        <w:rPr>
          <w:rFonts w:ascii="Times New Roman" w:hAnsi="Times New Roman" w:cs="Times New Roman"/>
        </w:rPr>
        <w:t xml:space="preserve">background checks </w:t>
      </w:r>
      <w:r w:rsidR="00F04CEC" w:rsidRPr="0001606F">
        <w:rPr>
          <w:rFonts w:ascii="Times New Roman" w:hAnsi="Times New Roman" w:cs="Times New Roman"/>
        </w:rPr>
        <w:t xml:space="preserve">for a fee of seventy-five dollars ($75.00) for each CHRI record initiated by the </w:t>
      </w:r>
      <w:r>
        <w:rPr>
          <w:rFonts w:ascii="Times New Roman" w:hAnsi="Times New Roman" w:cs="Times New Roman"/>
        </w:rPr>
        <w:t>Supplier</w:t>
      </w:r>
      <w:r w:rsidR="00F04CEC" w:rsidRPr="0001606F">
        <w:rPr>
          <w:rFonts w:ascii="Times New Roman" w:hAnsi="Times New Roman" w:cs="Times New Roman"/>
        </w:rPr>
        <w:t xml:space="preserve">. The </w:t>
      </w:r>
      <w:r>
        <w:rPr>
          <w:rFonts w:ascii="Times New Roman" w:hAnsi="Times New Roman" w:cs="Times New Roman"/>
        </w:rPr>
        <w:t>Supplier</w:t>
      </w:r>
      <w:r w:rsidR="00F04CEC" w:rsidRPr="0001606F">
        <w:rPr>
          <w:rFonts w:ascii="Times New Roman" w:hAnsi="Times New Roman" w:cs="Times New Roman"/>
        </w:rPr>
        <w:t xml:space="preserve"> is responsible for all processing costs and fees associated with background checks, including WRESA processing fees. Wayne RESA shall issue an invoice to the </w:t>
      </w:r>
      <w:r>
        <w:rPr>
          <w:rFonts w:ascii="Times New Roman" w:hAnsi="Times New Roman" w:cs="Times New Roman"/>
        </w:rPr>
        <w:t>Supplier</w:t>
      </w:r>
      <w:r w:rsidR="00F04CEC" w:rsidRPr="0001606F">
        <w:rPr>
          <w:rFonts w:ascii="Times New Roman" w:hAnsi="Times New Roman" w:cs="Times New Roman"/>
        </w:rPr>
        <w:t xml:space="preserve"> detailing the fees owed to Wayne RESA during each month of the Term. The </w:t>
      </w:r>
      <w:r>
        <w:rPr>
          <w:rFonts w:ascii="Times New Roman" w:hAnsi="Times New Roman" w:cs="Times New Roman"/>
        </w:rPr>
        <w:t>Supplier</w:t>
      </w:r>
      <w:r w:rsidR="00F04CEC" w:rsidRPr="0001606F">
        <w:rPr>
          <w:rFonts w:ascii="Times New Roman" w:hAnsi="Times New Roman" w:cs="Times New Roman"/>
        </w:rPr>
        <w:t xml:space="preserve"> must remit payment within thirty (30) days of receipt of such invoice. Any invoices unpaid after that thirty (30) day period shall be deducted from amounts due from WRESA to the </w:t>
      </w:r>
      <w:r>
        <w:rPr>
          <w:rFonts w:ascii="Times New Roman" w:hAnsi="Times New Roman" w:cs="Times New Roman"/>
        </w:rPr>
        <w:t>Supplier</w:t>
      </w:r>
      <w:r w:rsidR="00F04CEC" w:rsidRPr="0001606F">
        <w:rPr>
          <w:rFonts w:ascii="Times New Roman" w:hAnsi="Times New Roman" w:cs="Times New Roman"/>
        </w:rPr>
        <w:t>.</w:t>
      </w:r>
    </w:p>
    <w:p w14:paraId="5944087A"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324AD1DE" w14:textId="77777777" w:rsidTr="00A90C92">
        <w:tc>
          <w:tcPr>
            <w:tcW w:w="9350" w:type="dxa"/>
          </w:tcPr>
          <w:p w14:paraId="04AF54F2" w14:textId="0CDA6A61" w:rsidR="00AC7016" w:rsidRPr="002F193D" w:rsidRDefault="00AC7016" w:rsidP="00AC7016">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1.3.D, please state, “I agree.” If not, please state your exception(s):</w:t>
            </w:r>
          </w:p>
          <w:p w14:paraId="22060FC8" w14:textId="77777777" w:rsidR="007E4139" w:rsidRPr="001E0844" w:rsidRDefault="007E4139" w:rsidP="00A90C92">
            <w:pPr>
              <w:spacing w:after="0" w:line="240" w:lineRule="auto"/>
              <w:rPr>
                <w:rFonts w:ascii="Times New Roman" w:eastAsia="Times New Roman" w:hAnsi="Times New Roman" w:cs="Times New Roman"/>
              </w:rPr>
            </w:pPr>
          </w:p>
          <w:p w14:paraId="5D982EDE" w14:textId="77777777" w:rsidR="007E4139" w:rsidRPr="001E0844" w:rsidRDefault="007E4139" w:rsidP="00A90C92">
            <w:pPr>
              <w:spacing w:after="0" w:line="240" w:lineRule="auto"/>
              <w:rPr>
                <w:rFonts w:ascii="Times New Roman" w:eastAsia="Times New Roman" w:hAnsi="Times New Roman" w:cs="Times New Roman"/>
              </w:rPr>
            </w:pPr>
          </w:p>
        </w:tc>
      </w:tr>
    </w:tbl>
    <w:p w14:paraId="5C5776A0" w14:textId="77777777" w:rsidR="008C6390" w:rsidRDefault="008C6390" w:rsidP="008C6390">
      <w:pPr>
        <w:pStyle w:val="ListParagraph"/>
        <w:spacing w:after="0"/>
        <w:jc w:val="both"/>
        <w:rPr>
          <w:rFonts w:ascii="Times New Roman" w:hAnsi="Times New Roman" w:cs="Times New Roman"/>
          <w:b/>
          <w:bCs/>
          <w:u w:val="single"/>
        </w:rPr>
      </w:pPr>
    </w:p>
    <w:p w14:paraId="489BD3C7" w14:textId="2A1FDC36" w:rsidR="008C6390" w:rsidRPr="00AF6C90" w:rsidRDefault="00AF6C90" w:rsidP="008C6390">
      <w:pPr>
        <w:pStyle w:val="ListParagraph"/>
        <w:numPr>
          <w:ilvl w:val="0"/>
          <w:numId w:val="10"/>
        </w:numPr>
        <w:spacing w:after="0"/>
        <w:jc w:val="both"/>
        <w:rPr>
          <w:rFonts w:ascii="Times New Roman" w:hAnsi="Times New Roman" w:cs="Times New Roman"/>
          <w:b/>
          <w:bCs/>
          <w:u w:val="single"/>
        </w:rPr>
      </w:pPr>
      <w:r w:rsidRPr="00AF6C90">
        <w:rPr>
          <w:rFonts w:ascii="Times New Roman" w:hAnsi="Times New Roman" w:cs="Times New Roman"/>
          <w:b/>
          <w:bCs/>
          <w:u w:val="single"/>
        </w:rPr>
        <w:t>Subcontracting</w:t>
      </w:r>
      <w:r w:rsidR="008C6390" w:rsidRPr="00AF6C90">
        <w:rPr>
          <w:rFonts w:ascii="Times New Roman" w:hAnsi="Times New Roman" w:cs="Times New Roman"/>
          <w:b/>
          <w:bCs/>
          <w:u w:val="single"/>
        </w:rPr>
        <w:t xml:space="preserve"> </w:t>
      </w:r>
    </w:p>
    <w:p w14:paraId="437442ED" w14:textId="48971D17" w:rsidR="008C6390" w:rsidRDefault="00AF6C90" w:rsidP="00AF6C90">
      <w:pPr>
        <w:pStyle w:val="ListParagraph"/>
        <w:rPr>
          <w:rFonts w:ascii="Times New Roman" w:hAnsi="Times New Roman" w:cs="Times New Roman"/>
        </w:rPr>
      </w:pPr>
      <w:r w:rsidRPr="00AF6C90">
        <w:rPr>
          <w:rFonts w:ascii="Times New Roman" w:hAnsi="Times New Roman" w:cs="Times New Roman"/>
        </w:rPr>
        <w:lastRenderedPageBreak/>
        <w:t>Any person or vendor undertaking a part of the work under the terms of the contract, by virtue of an agreement with the Supplier, must receive the approval of the designated WRESA staff prior to any such undertaking.  The WRESA may terminate the contract if the subcontracting is done without this approval.</w:t>
      </w:r>
    </w:p>
    <w:p w14:paraId="5D15EDD7" w14:textId="77777777" w:rsidR="00DE526F" w:rsidRDefault="00DE526F" w:rsidP="00DE526F">
      <w:pPr>
        <w:pStyle w:val="ListParagraph"/>
        <w:spacing w:after="0"/>
        <w:rPr>
          <w:rFonts w:ascii="Times New Roman" w:hAnsi="Times New Roman" w:cs="Times New Roman"/>
        </w:rPr>
      </w:pPr>
    </w:p>
    <w:p w14:paraId="06246EB3" w14:textId="77777777" w:rsidR="00DE526F" w:rsidRDefault="00DE526F" w:rsidP="00DE526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3EB76A4C" w14:textId="77777777" w:rsidR="00DE526F" w:rsidRDefault="00DE526F" w:rsidP="00DE526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DE526F" w14:paraId="473907BA" w14:textId="77777777" w:rsidTr="005018E7">
        <w:tc>
          <w:tcPr>
            <w:tcW w:w="9350" w:type="dxa"/>
          </w:tcPr>
          <w:p w14:paraId="1D75B1F7" w14:textId="77777777" w:rsidR="00DE526F" w:rsidRDefault="00DE526F" w:rsidP="005018E7">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B285008" w14:textId="77777777" w:rsidR="00AF6C90" w:rsidRDefault="00AF6C90" w:rsidP="00DE526F">
      <w:pPr>
        <w:spacing w:after="0"/>
        <w:rPr>
          <w:rFonts w:ascii="Times New Roman" w:hAnsi="Times New Roman" w:cs="Times New Roman"/>
        </w:rPr>
      </w:pPr>
    </w:p>
    <w:p w14:paraId="770E43FD" w14:textId="2458B69A" w:rsidR="00AF6C90" w:rsidRPr="0001606F" w:rsidRDefault="00640B71" w:rsidP="00AF6C90">
      <w:pPr>
        <w:pStyle w:val="ListParagraph"/>
        <w:numPr>
          <w:ilvl w:val="0"/>
          <w:numId w:val="10"/>
        </w:numPr>
        <w:rPr>
          <w:rFonts w:ascii="Times New Roman" w:hAnsi="Times New Roman" w:cs="Times New Roman"/>
          <w:b/>
          <w:bCs/>
          <w:u w:val="single"/>
        </w:rPr>
      </w:pPr>
      <w:r w:rsidRPr="0001606F">
        <w:rPr>
          <w:rFonts w:ascii="Times New Roman" w:hAnsi="Times New Roman" w:cs="Times New Roman"/>
          <w:b/>
          <w:bCs/>
          <w:u w:val="single"/>
        </w:rPr>
        <w:t>Wayne RESA Security Guard Duties</w:t>
      </w:r>
    </w:p>
    <w:p w14:paraId="65EA8754" w14:textId="77777777" w:rsidR="00640B71" w:rsidRPr="0001606F" w:rsidRDefault="00640B71" w:rsidP="00640B71">
      <w:pPr>
        <w:pStyle w:val="ListParagraph"/>
        <w:rPr>
          <w:rFonts w:ascii="Times New Roman" w:hAnsi="Times New Roman" w:cs="Times New Roman"/>
          <w:b/>
          <w:bCs/>
          <w:u w:val="single"/>
        </w:rPr>
      </w:pPr>
    </w:p>
    <w:p w14:paraId="4323AA32" w14:textId="6803CE86"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Provide a single point of contact (</w:t>
      </w:r>
      <w:r w:rsidR="0001606F" w:rsidRPr="0001606F">
        <w:rPr>
          <w:rFonts w:ascii="Times New Roman" w:hAnsi="Times New Roman" w:cs="Times New Roman"/>
        </w:rPr>
        <w:t>Dedicated Site Supervisor</w:t>
      </w:r>
      <w:r w:rsidRPr="0001606F">
        <w:rPr>
          <w:rFonts w:ascii="Times New Roman" w:hAnsi="Times New Roman" w:cs="Times New Roman"/>
        </w:rPr>
        <w:t>) for all WRESA locations.</w:t>
      </w:r>
    </w:p>
    <w:p w14:paraId="4A4515A8"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Act as liaison with security monitoring company, law enforcement and/or fire officials in responding to alarm situations at Burger Baylor (when requested).</w:t>
      </w:r>
    </w:p>
    <w:p w14:paraId="575CB189"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Guards will assist law enforcement personnel and employees of the client in apprehending an absconder and in assisting with unruly and/or violent business invitees or guests visiting either of the locations to maintain a safe and secure environment, de-escalate a situation, or remove a person from the building at either of the locations.</w:t>
      </w:r>
    </w:p>
    <w:p w14:paraId="1A13B701"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Parking lot surveillance plan and protocol at the facilities shall be negotiated between the client and the Supplier.</w:t>
      </w:r>
    </w:p>
    <w:p w14:paraId="016059DD"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Have the ability to provide a lead officer as needed for high profile events and issues, both internal and external.  A thirty (30) minute response time is requested.</w:t>
      </w:r>
    </w:p>
    <w:p w14:paraId="6864251C" w14:textId="0C89E688"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Provide assistance to WRESA Human Resources for employee issues. </w:t>
      </w:r>
    </w:p>
    <w:p w14:paraId="64F09B5B" w14:textId="237784A9"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Provide transportation to and from testing locations for WRESA employees/contractors as it relates to WRESA Reasonable Suspicion Policies. </w:t>
      </w:r>
    </w:p>
    <w:p w14:paraId="7A38B20A" w14:textId="7F97AECE" w:rsidR="0001606F" w:rsidRPr="00CC3562" w:rsidRDefault="0001606F" w:rsidP="00CC3562">
      <w:pPr>
        <w:pStyle w:val="ListParagraph"/>
        <w:numPr>
          <w:ilvl w:val="0"/>
          <w:numId w:val="47"/>
        </w:numPr>
        <w:rPr>
          <w:rFonts w:ascii="Times New Roman" w:hAnsi="Times New Roman" w:cs="Times New Roman"/>
        </w:rPr>
      </w:pPr>
      <w:r w:rsidRPr="0001606F">
        <w:rPr>
          <w:rFonts w:ascii="Times New Roman" w:hAnsi="Times New Roman" w:cs="Times New Roman"/>
        </w:rPr>
        <w:t>All persons assigned must have contact information available to Wayne RESA Building Operations and Events.</w:t>
      </w:r>
    </w:p>
    <w:p w14:paraId="7D84E4D8" w14:textId="35808C03"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Supplier </w:t>
      </w:r>
      <w:r w:rsidR="00ED0006">
        <w:rPr>
          <w:rFonts w:ascii="Times New Roman" w:hAnsi="Times New Roman" w:cs="Times New Roman"/>
        </w:rPr>
        <w:t>must</w:t>
      </w:r>
      <w:r w:rsidRPr="0001606F">
        <w:rPr>
          <w:rFonts w:ascii="Times New Roman" w:hAnsi="Times New Roman" w:cs="Times New Roman"/>
        </w:rPr>
        <w:t xml:space="preserve"> comply with all local, state, and federal laws pertaining to providing private security services, including, but not limited to the provisions of the Michigan Private Security Business and Security Alarm Act, being Public Act No. 330 of 1968.</w:t>
      </w:r>
    </w:p>
    <w:p w14:paraId="6E4C3D29"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Supplier’s personnel shall use verbal skills to diffuse and/or mediate confrontational situations.</w:t>
      </w:r>
    </w:p>
    <w:p w14:paraId="7DD3301F"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Supplier shall provide the client with a daily summary of any incidents as well as specific incident reports, as needed, sent via email to client.</w:t>
      </w:r>
    </w:p>
    <w:p w14:paraId="29EA1A90"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Understand and carry out oral and written instructions. </w:t>
      </w:r>
    </w:p>
    <w:p w14:paraId="1509BF30"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Instruct others on necessary rules, duties and function. </w:t>
      </w:r>
    </w:p>
    <w:p w14:paraId="31F842BF"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Recognize dangerous conditions about buildings and grounds and respond as necessary. </w:t>
      </w:r>
    </w:p>
    <w:p w14:paraId="1C25569B" w14:textId="77777777" w:rsidR="00640B71"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Meet and deal courteously, diligently, and effectively with employees and visitors. </w:t>
      </w:r>
    </w:p>
    <w:p w14:paraId="7E4F19D5" w14:textId="32C4BED8" w:rsidR="00ED0006" w:rsidRPr="0001606F" w:rsidRDefault="00ED0006" w:rsidP="00ED0006">
      <w:pPr>
        <w:pStyle w:val="ListParagraph"/>
        <w:numPr>
          <w:ilvl w:val="1"/>
          <w:numId w:val="47"/>
        </w:numPr>
        <w:rPr>
          <w:rFonts w:ascii="Times New Roman" w:hAnsi="Times New Roman" w:cs="Times New Roman"/>
        </w:rPr>
      </w:pPr>
      <w:r>
        <w:rPr>
          <w:rFonts w:ascii="Times New Roman" w:hAnsi="Times New Roman" w:cs="Times New Roman"/>
        </w:rPr>
        <w:t>Route and/or guide visitors to conference rooms or other buildings as-needed.</w:t>
      </w:r>
    </w:p>
    <w:p w14:paraId="5F783B25"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Have knowledge of safety precautions and of fire prevention methods. </w:t>
      </w:r>
    </w:p>
    <w:p w14:paraId="2281D52F"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Prepare clear, concise, complete, legible and true written reports. </w:t>
      </w:r>
    </w:p>
    <w:p w14:paraId="69DC1E46"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lastRenderedPageBreak/>
        <w:t xml:space="preserve">If required to operate a motor vehicle, security guard must possess a valid State of Michigan driver’s license. </w:t>
      </w:r>
    </w:p>
    <w:p w14:paraId="3C825818" w14:textId="6F887E46"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Walk, stand, run, and climb over prolonged periods of time so that guard personnel can perform the tasks detailed in the specifications. </w:t>
      </w:r>
    </w:p>
    <w:p w14:paraId="6F7A6370"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Remain alert, even tempered, and exercise good judgment. </w:t>
      </w:r>
    </w:p>
    <w:p w14:paraId="4545ADE8"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Must show initiative, maturity, integrity and high ethical standards. </w:t>
      </w:r>
    </w:p>
    <w:p w14:paraId="1D2D7E9E"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Must show strong attention to detail, especially under stress  </w:t>
      </w:r>
    </w:p>
    <w:p w14:paraId="755F24FF"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Read and understand regulations detailed written orders and training materials. </w:t>
      </w:r>
    </w:p>
    <w:p w14:paraId="5E1B5447"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Operate telephone and radio communications equipment as provided by the agency. </w:t>
      </w:r>
    </w:p>
    <w:p w14:paraId="597D1B8E"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Determine the identity and business of visitors and employees. </w:t>
      </w:r>
    </w:p>
    <w:p w14:paraId="2F9708C7"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Maintain the integrity and confidentiality of the tour of duty. </w:t>
      </w:r>
    </w:p>
    <w:p w14:paraId="50388D3D"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Keep a critical eye to safeguard persons and property. </w:t>
      </w:r>
    </w:p>
    <w:p w14:paraId="5D161BED" w14:textId="77777777" w:rsidR="00BF03D7"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Speak English clearly and distinctly.</w:t>
      </w:r>
    </w:p>
    <w:p w14:paraId="248F39EC" w14:textId="36DCC1CD" w:rsidR="00640B71" w:rsidRPr="0001606F" w:rsidRDefault="00BF03D7" w:rsidP="00640B71">
      <w:pPr>
        <w:pStyle w:val="ListParagraph"/>
        <w:numPr>
          <w:ilvl w:val="0"/>
          <w:numId w:val="47"/>
        </w:numPr>
        <w:rPr>
          <w:rFonts w:ascii="Times New Roman" w:hAnsi="Times New Roman" w:cs="Times New Roman"/>
        </w:rPr>
      </w:pPr>
      <w:r>
        <w:rPr>
          <w:rFonts w:ascii="Times New Roman" w:hAnsi="Times New Roman" w:cs="Times New Roman"/>
        </w:rPr>
        <w:t>Must carry a cellular phone at all times that is operational while on duty.</w:t>
      </w:r>
      <w:r w:rsidR="00640B71" w:rsidRPr="0001606F">
        <w:rPr>
          <w:rFonts w:ascii="Times New Roman" w:hAnsi="Times New Roman" w:cs="Times New Roman"/>
        </w:rPr>
        <w:t xml:space="preserve"> </w:t>
      </w:r>
    </w:p>
    <w:p w14:paraId="25ADE7A1"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Give directions and instructions verbally to the general public, agency personnel, visitors and other tenants. </w:t>
      </w:r>
    </w:p>
    <w:p w14:paraId="1B9BDD9D"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Summon telephonically emergency fire/ambulance/medical assistance when necessary. </w:t>
      </w:r>
    </w:p>
    <w:p w14:paraId="45918682" w14:textId="2DE51E06"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Use WRESA property including keys entrusted to his/her responsibility, building access control surveillance equipment system as provided by the agency. </w:t>
      </w:r>
    </w:p>
    <w:p w14:paraId="7AE20516"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See with normal color vision to distinguish color-coded entry media and have the ability to hear audible alarms. </w:t>
      </w:r>
    </w:p>
    <w:p w14:paraId="4BEA115B"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Complete all necessary forms provided by the entity. </w:t>
      </w:r>
    </w:p>
    <w:p w14:paraId="6DA8AD58" w14:textId="77777777" w:rsidR="00640B71" w:rsidRPr="0001606F" w:rsidRDefault="00640B71" w:rsidP="00640B71">
      <w:pPr>
        <w:pStyle w:val="ListParagraph"/>
        <w:numPr>
          <w:ilvl w:val="0"/>
          <w:numId w:val="47"/>
        </w:numPr>
        <w:rPr>
          <w:rFonts w:ascii="Times New Roman" w:hAnsi="Times New Roman" w:cs="Times New Roman"/>
        </w:rPr>
      </w:pPr>
      <w:r w:rsidRPr="0001606F">
        <w:rPr>
          <w:rFonts w:ascii="Times New Roman" w:hAnsi="Times New Roman" w:cs="Times New Roman"/>
        </w:rPr>
        <w:t xml:space="preserve">Initiate and render first assistance in first aid to members, employees, volunteers and visitors in situations of emergency, injury, or illness. </w:t>
      </w:r>
    </w:p>
    <w:p w14:paraId="7B0EE846" w14:textId="77777777" w:rsidR="00640B71" w:rsidRPr="00BF03D7" w:rsidRDefault="00640B71" w:rsidP="00640B71">
      <w:pPr>
        <w:pStyle w:val="ListParagraph"/>
        <w:numPr>
          <w:ilvl w:val="0"/>
          <w:numId w:val="47"/>
        </w:numPr>
        <w:rPr>
          <w:rFonts w:ascii="Times New Roman" w:hAnsi="Times New Roman" w:cs="Times New Roman"/>
        </w:rPr>
      </w:pPr>
      <w:r w:rsidRPr="00BF03D7">
        <w:rPr>
          <w:rFonts w:ascii="Times New Roman" w:hAnsi="Times New Roman" w:cs="Times New Roman"/>
        </w:rPr>
        <w:t>Must be able to solve problems and de-escalate situations in a non-confrontational manner.</w:t>
      </w:r>
    </w:p>
    <w:p w14:paraId="05F1C76F" w14:textId="77777777" w:rsidR="00640B71" w:rsidRPr="00BF03D7" w:rsidRDefault="00640B71" w:rsidP="00640B71">
      <w:pPr>
        <w:pStyle w:val="ListParagraph"/>
        <w:numPr>
          <w:ilvl w:val="0"/>
          <w:numId w:val="47"/>
        </w:numPr>
        <w:rPr>
          <w:rFonts w:ascii="Times New Roman" w:hAnsi="Times New Roman" w:cs="Times New Roman"/>
        </w:rPr>
      </w:pPr>
      <w:r w:rsidRPr="00BF03D7">
        <w:rPr>
          <w:rFonts w:ascii="Times New Roman" w:hAnsi="Times New Roman" w:cs="Times New Roman"/>
        </w:rPr>
        <w:t xml:space="preserve">Must possess the ability to perform basic mathematical calculations, such as addition, subtraction, multiplication, and division as a minimum. </w:t>
      </w:r>
    </w:p>
    <w:p w14:paraId="7FBF7257" w14:textId="1AAFCE14" w:rsidR="00BF03D7" w:rsidRPr="00BF03D7" w:rsidRDefault="00BF03D7" w:rsidP="00640B71">
      <w:pPr>
        <w:pStyle w:val="ListParagraph"/>
        <w:numPr>
          <w:ilvl w:val="0"/>
          <w:numId w:val="47"/>
        </w:numPr>
        <w:rPr>
          <w:rFonts w:ascii="Times New Roman" w:hAnsi="Times New Roman" w:cs="Times New Roman"/>
        </w:rPr>
      </w:pPr>
      <w:r w:rsidRPr="00BF03D7">
        <w:rPr>
          <w:rFonts w:ascii="Times New Roman" w:hAnsi="Times New Roman" w:cs="Times New Roman"/>
        </w:rPr>
        <w:t xml:space="preserve">Three documented unsatisfactory responses to security requirements </w:t>
      </w:r>
      <w:r w:rsidR="00ED0006">
        <w:rPr>
          <w:rFonts w:ascii="Times New Roman" w:hAnsi="Times New Roman" w:cs="Times New Roman"/>
        </w:rPr>
        <w:t>by an employee of the Contractor</w:t>
      </w:r>
      <w:r w:rsidRPr="00BF03D7">
        <w:rPr>
          <w:rFonts w:ascii="Times New Roman" w:hAnsi="Times New Roman" w:cs="Times New Roman"/>
        </w:rPr>
        <w:t xml:space="preserve"> may result in termination of </w:t>
      </w:r>
      <w:r w:rsidR="00ED0006">
        <w:rPr>
          <w:rFonts w:ascii="Times New Roman" w:hAnsi="Times New Roman" w:cs="Times New Roman"/>
        </w:rPr>
        <w:t>contracted employee</w:t>
      </w:r>
      <w:r w:rsidRPr="00BF03D7">
        <w:rPr>
          <w:rFonts w:ascii="Times New Roman" w:hAnsi="Times New Roman" w:cs="Times New Roman"/>
        </w:rPr>
        <w:t>.</w:t>
      </w:r>
    </w:p>
    <w:p w14:paraId="277CA67F" w14:textId="77777777" w:rsidR="00640B71" w:rsidRPr="00BF03D7" w:rsidRDefault="00640B71" w:rsidP="00640B71">
      <w:pPr>
        <w:pStyle w:val="ListParagraph"/>
        <w:numPr>
          <w:ilvl w:val="0"/>
          <w:numId w:val="47"/>
        </w:numPr>
        <w:rPr>
          <w:rFonts w:ascii="Times New Roman" w:hAnsi="Times New Roman" w:cs="Times New Roman"/>
        </w:rPr>
      </w:pPr>
      <w:r w:rsidRPr="00BF03D7">
        <w:rPr>
          <w:rFonts w:ascii="Times New Roman" w:hAnsi="Times New Roman" w:cs="Times New Roman"/>
        </w:rPr>
        <w:t xml:space="preserve">Shall be bound to confidentiality of any information they may become aware of during the course of performance of their contracted tasks. </w:t>
      </w:r>
    </w:p>
    <w:p w14:paraId="740C2050" w14:textId="77777777" w:rsidR="00640B71" w:rsidRPr="00035775" w:rsidRDefault="00640B71" w:rsidP="00640B71">
      <w:pPr>
        <w:pStyle w:val="ListParagraph"/>
        <w:numPr>
          <w:ilvl w:val="0"/>
          <w:numId w:val="47"/>
        </w:numPr>
        <w:rPr>
          <w:rFonts w:ascii="Times New Roman" w:hAnsi="Times New Roman" w:cs="Times New Roman"/>
        </w:rPr>
      </w:pPr>
      <w:r w:rsidRPr="00035775">
        <w:rPr>
          <w:rFonts w:ascii="Times New Roman" w:hAnsi="Times New Roman" w:cs="Times New Roman"/>
        </w:rPr>
        <w:t>The use of all drugs, alcohol, tobacco products, fireworks and explosives are prohibited.</w:t>
      </w:r>
    </w:p>
    <w:p w14:paraId="21143DB6" w14:textId="76177CC2" w:rsidR="00640B71" w:rsidRPr="00035775" w:rsidRDefault="00640B71" w:rsidP="00640B71">
      <w:pPr>
        <w:pStyle w:val="ListParagraph"/>
        <w:numPr>
          <w:ilvl w:val="0"/>
          <w:numId w:val="47"/>
        </w:numPr>
        <w:rPr>
          <w:rFonts w:ascii="Times New Roman" w:hAnsi="Times New Roman" w:cs="Times New Roman"/>
        </w:rPr>
      </w:pPr>
      <w:r w:rsidRPr="00035775">
        <w:rPr>
          <w:rFonts w:ascii="Times New Roman" w:hAnsi="Times New Roman" w:cs="Times New Roman"/>
        </w:rPr>
        <w:t xml:space="preserve">All employees of the </w:t>
      </w:r>
      <w:r w:rsidR="00ED0006" w:rsidRPr="00035775">
        <w:rPr>
          <w:rFonts w:ascii="Times New Roman" w:hAnsi="Times New Roman" w:cs="Times New Roman"/>
        </w:rPr>
        <w:t>C</w:t>
      </w:r>
      <w:r w:rsidRPr="00035775">
        <w:rPr>
          <w:rFonts w:ascii="Times New Roman" w:hAnsi="Times New Roman" w:cs="Times New Roman"/>
        </w:rPr>
        <w:t>ontractor assigned to the locations shall be appropriately attired</w:t>
      </w:r>
      <w:r w:rsidR="00ED0006" w:rsidRPr="00035775">
        <w:rPr>
          <w:rFonts w:ascii="Times New Roman" w:hAnsi="Times New Roman" w:cs="Times New Roman"/>
        </w:rPr>
        <w:t xml:space="preserve"> wearing uniform polo type shirts with a company logo (provided by </w:t>
      </w:r>
      <w:r w:rsidR="00035775" w:rsidRPr="00035775">
        <w:rPr>
          <w:rFonts w:ascii="Times New Roman" w:hAnsi="Times New Roman" w:cs="Times New Roman"/>
        </w:rPr>
        <w:t>Contractor)</w:t>
      </w:r>
      <w:r w:rsidRPr="00035775">
        <w:rPr>
          <w:rFonts w:ascii="Times New Roman" w:hAnsi="Times New Roman" w:cs="Times New Roman"/>
        </w:rPr>
        <w:t xml:space="preserve"> and have proper identification displayed at all times. Any employee whose moral conduct, behavior or appearance is unsatisfactory will be brought to the </w:t>
      </w:r>
      <w:r w:rsidR="00ED0006" w:rsidRPr="00035775">
        <w:rPr>
          <w:rFonts w:ascii="Times New Roman" w:hAnsi="Times New Roman" w:cs="Times New Roman"/>
        </w:rPr>
        <w:t>C</w:t>
      </w:r>
      <w:r w:rsidRPr="00035775">
        <w:rPr>
          <w:rFonts w:ascii="Times New Roman" w:hAnsi="Times New Roman" w:cs="Times New Roman"/>
        </w:rPr>
        <w:t>ontractor’s attention for appropriate action up to and including discharge.</w:t>
      </w:r>
    </w:p>
    <w:p w14:paraId="6FB3041B" w14:textId="77777777" w:rsidR="008C6390" w:rsidRPr="001E0844" w:rsidRDefault="008C6390" w:rsidP="008C6390">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C6390" w:rsidRPr="001E0844" w14:paraId="3116E973" w14:textId="77777777" w:rsidTr="00B539DB">
        <w:tc>
          <w:tcPr>
            <w:tcW w:w="9350" w:type="dxa"/>
          </w:tcPr>
          <w:p w14:paraId="6FB0E1C0" w14:textId="503B432F" w:rsidR="00AC7016" w:rsidRPr="001E0844" w:rsidRDefault="00AC7016" w:rsidP="00AC7016">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1.3.F, please state, “I agree.” If not, please state your exception(s) and reference specific subsection(s):</w:t>
            </w:r>
          </w:p>
          <w:p w14:paraId="6B23DAB7" w14:textId="77777777" w:rsidR="008C6390" w:rsidRPr="001E0844" w:rsidRDefault="008C6390" w:rsidP="00B539DB">
            <w:pPr>
              <w:spacing w:after="0" w:line="240" w:lineRule="auto"/>
              <w:rPr>
                <w:rFonts w:ascii="Times New Roman" w:eastAsia="Times New Roman" w:hAnsi="Times New Roman" w:cs="Times New Roman"/>
              </w:rPr>
            </w:pPr>
          </w:p>
          <w:p w14:paraId="598A7E2A" w14:textId="77777777" w:rsidR="008C6390" w:rsidRPr="001E0844" w:rsidRDefault="008C6390" w:rsidP="00B539DB">
            <w:pPr>
              <w:spacing w:after="0" w:line="240" w:lineRule="auto"/>
              <w:rPr>
                <w:rFonts w:ascii="Times New Roman" w:eastAsia="Times New Roman" w:hAnsi="Times New Roman" w:cs="Times New Roman"/>
              </w:rPr>
            </w:pPr>
          </w:p>
        </w:tc>
      </w:tr>
    </w:tbl>
    <w:p w14:paraId="5706B299" w14:textId="77777777" w:rsidR="008C6390" w:rsidRPr="007E4139" w:rsidRDefault="008C6390" w:rsidP="00830D5A">
      <w:pPr>
        <w:spacing w:after="0"/>
        <w:jc w:val="both"/>
        <w:rPr>
          <w:rFonts w:ascii="Times New Roman" w:hAnsi="Times New Roman" w:cs="Times New Roman"/>
        </w:rPr>
      </w:pPr>
    </w:p>
    <w:p w14:paraId="229F1335" w14:textId="3CDCB367"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Statewide Cooperative Contract</w:t>
      </w:r>
      <w:bookmarkEnd w:id="33"/>
      <w:bookmarkEnd w:id="34"/>
      <w:bookmarkEnd w:id="35"/>
      <w:bookmarkEnd w:id="36"/>
      <w:bookmarkEnd w:id="37"/>
    </w:p>
    <w:p w14:paraId="229F1336" w14:textId="39C12AC8"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660E78B4" w:rsidR="00C746F0" w:rsidRPr="00D56116" w:rsidRDefault="00756173" w:rsidP="00D56116">
      <w:pPr>
        <w:pStyle w:val="Heading3"/>
        <w:jc w:val="both"/>
      </w:pPr>
      <w:bookmarkStart w:id="51" w:name="_Toc154129601"/>
      <w:bookmarkStart w:id="52" w:name="_Toc154129730"/>
      <w:bookmarkStart w:id="53" w:name="_Toc155257465"/>
      <w:r w:rsidRPr="00D56116">
        <w:t>1.5</w:t>
      </w:r>
      <w:r w:rsidRPr="00D56116">
        <w:tab/>
      </w:r>
      <w:r w:rsidR="00DE526F">
        <w:t>RESERVED</w:t>
      </w:r>
      <w:bookmarkEnd w:id="51"/>
      <w:bookmarkEnd w:id="52"/>
      <w:bookmarkEnd w:id="53"/>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8451C2">
        <w:trPr>
          <w:trHeight w:val="2645"/>
        </w:trPr>
        <w:tc>
          <w:tcPr>
            <w:tcW w:w="9350" w:type="dxa"/>
          </w:tcPr>
          <w:p w14:paraId="229F1376" w14:textId="3AADCEFA" w:rsidR="00C746F0"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t>Contract Performance: Describe how your company maintains communication to ensure the project stays on schedule, within scope, and aligned with expectations.</w:t>
            </w:r>
          </w:p>
          <w:p w14:paraId="09E7E0DF" w14:textId="77777777" w:rsidR="00653EB7" w:rsidRDefault="00653EB7">
            <w:pPr>
              <w:spacing w:after="0" w:line="240" w:lineRule="auto"/>
              <w:rPr>
                <w:rFonts w:ascii="Times New Roman" w:eastAsia="Times New Roman" w:hAnsi="Times New Roman" w:cs="Times New Roman"/>
              </w:rPr>
            </w:pPr>
          </w:p>
          <w:p w14:paraId="06E5F515" w14:textId="77777777" w:rsidR="00DE526F" w:rsidRDefault="00DE526F">
            <w:pPr>
              <w:spacing w:after="0" w:line="240" w:lineRule="auto"/>
              <w:rPr>
                <w:rFonts w:ascii="Times New Roman" w:eastAsia="Times New Roman" w:hAnsi="Times New Roman" w:cs="Times New Roman"/>
              </w:rPr>
            </w:pPr>
          </w:p>
          <w:p w14:paraId="46D89F93" w14:textId="5FE1E1B3" w:rsidR="00DE526F"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t>Issue Management: Outline your process for identifying, addressing and resolving issues that impact the schedule</w:t>
            </w:r>
            <w:r w:rsidR="00653EB7">
              <w:rPr>
                <w:rFonts w:ascii="Times New Roman" w:eastAsia="Times New Roman" w:hAnsi="Times New Roman" w:cs="Times New Roman"/>
              </w:rPr>
              <w:t>, budget or quality.</w:t>
            </w:r>
          </w:p>
          <w:p w14:paraId="6D5B5535" w14:textId="77777777" w:rsidR="00653EB7" w:rsidRDefault="00653EB7">
            <w:pPr>
              <w:spacing w:after="0" w:line="240" w:lineRule="auto"/>
              <w:rPr>
                <w:rFonts w:ascii="Times New Roman" w:eastAsia="Times New Roman" w:hAnsi="Times New Roman" w:cs="Times New Roman"/>
              </w:rPr>
            </w:pPr>
          </w:p>
          <w:p w14:paraId="478A9054" w14:textId="77777777" w:rsidR="00653EB7" w:rsidRDefault="00653EB7">
            <w:pPr>
              <w:spacing w:after="0" w:line="240" w:lineRule="auto"/>
              <w:rPr>
                <w:rFonts w:ascii="Times New Roman" w:eastAsia="Times New Roman" w:hAnsi="Times New Roman" w:cs="Times New Roman"/>
              </w:rPr>
            </w:pPr>
          </w:p>
          <w:p w14:paraId="6D533A1D" w14:textId="46EC4C8B" w:rsidR="00653EB7" w:rsidRDefault="00653EB7">
            <w:pPr>
              <w:spacing w:after="0" w:line="240" w:lineRule="auto"/>
              <w:rPr>
                <w:rFonts w:ascii="Times New Roman" w:eastAsia="Times New Roman" w:hAnsi="Times New Roman" w:cs="Times New Roman"/>
              </w:rPr>
            </w:pPr>
            <w:r>
              <w:rPr>
                <w:rFonts w:ascii="Times New Roman" w:eastAsia="Times New Roman" w:hAnsi="Times New Roman" w:cs="Times New Roman"/>
              </w:rPr>
              <w:t>Change Management: Explain your approach to handling significa</w:t>
            </w:r>
            <w:r w:rsidR="003D1B21">
              <w:rPr>
                <w:rFonts w:ascii="Times New Roman" w:eastAsia="Times New Roman" w:hAnsi="Times New Roman" w:cs="Times New Roman"/>
              </w:rPr>
              <w:t>nt</w:t>
            </w:r>
            <w:r>
              <w:rPr>
                <w:rFonts w:ascii="Times New Roman" w:eastAsia="Times New Roman" w:hAnsi="Times New Roman" w:cs="Times New Roman"/>
              </w:rPr>
              <w:t xml:space="preserve"> organizational changes to ensure continuity during the contract.</w:t>
            </w: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52B35528" w:rsidR="00C746F0" w:rsidRDefault="00F04CEC">
            <w:pPr>
              <w:spacing w:after="0" w:line="240" w:lineRule="auto"/>
              <w:rPr>
                <w:rFonts w:ascii="Times New Roman" w:eastAsia="Times New Roman" w:hAnsi="Times New Roman" w:cs="Times New Roman"/>
              </w:rPr>
            </w:pPr>
            <w:r>
              <w:rPr>
                <w:rFonts w:ascii="Times New Roman" w:eastAsia="Times New Roman" w:hAnsi="Times New Roman" w:cs="Times New Roman"/>
              </w:rPr>
              <w:t>Contact person’s name, email address, location for Contract Performance:</w:t>
            </w:r>
          </w:p>
          <w:p w14:paraId="64D2BA53" w14:textId="77777777" w:rsidR="00F04CEC" w:rsidRDefault="00F04CEC">
            <w:pPr>
              <w:spacing w:after="0" w:line="240" w:lineRule="auto"/>
              <w:rPr>
                <w:rFonts w:ascii="Times New Roman" w:eastAsia="Times New Roman" w:hAnsi="Times New Roman" w:cs="Times New Roman"/>
              </w:rPr>
            </w:pPr>
          </w:p>
          <w:p w14:paraId="7FABB67D" w14:textId="68806B73" w:rsidR="00F04CEC" w:rsidRDefault="00F04CEC">
            <w:pPr>
              <w:spacing w:after="0" w:line="240" w:lineRule="auto"/>
              <w:rPr>
                <w:rFonts w:ascii="Times New Roman" w:eastAsia="Times New Roman" w:hAnsi="Times New Roman" w:cs="Times New Roman"/>
              </w:rPr>
            </w:pPr>
            <w:r>
              <w:rPr>
                <w:rFonts w:ascii="Times New Roman" w:eastAsia="Times New Roman" w:hAnsi="Times New Roman" w:cs="Times New Roman"/>
              </w:rPr>
              <w:t>Contact person’s name, email address, location for Bid Documents:</w:t>
            </w:r>
          </w:p>
          <w:p w14:paraId="3C485409" w14:textId="77777777" w:rsidR="00F04CEC" w:rsidRDefault="00F04CEC">
            <w:pPr>
              <w:spacing w:after="0" w:line="240" w:lineRule="auto"/>
              <w:rPr>
                <w:rFonts w:ascii="Times New Roman" w:eastAsia="Times New Roman" w:hAnsi="Times New Roman" w:cs="Times New Roman"/>
              </w:rPr>
            </w:pPr>
          </w:p>
          <w:p w14:paraId="1E8FD13A" w14:textId="0E276A7C" w:rsidR="00F04CEC" w:rsidRDefault="00F04CEC">
            <w:pPr>
              <w:spacing w:after="0" w:line="240" w:lineRule="auto"/>
              <w:rPr>
                <w:rFonts w:ascii="Times New Roman" w:eastAsia="Times New Roman" w:hAnsi="Times New Roman" w:cs="Times New Roman"/>
              </w:rPr>
            </w:pPr>
            <w:r>
              <w:rPr>
                <w:rFonts w:ascii="Times New Roman" w:eastAsia="Times New Roman" w:hAnsi="Times New Roman" w:cs="Times New Roman"/>
              </w:rPr>
              <w:t>Contact person’s name, email address, location for Reports:</w:t>
            </w:r>
          </w:p>
          <w:p w14:paraId="6E1B9E11" w14:textId="77777777" w:rsidR="00F04CEC" w:rsidRDefault="00F04CEC">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7" w:name="_Toc154129603"/>
      <w:bookmarkStart w:id="58" w:name="_Toc154129732"/>
      <w:bookmarkStart w:id="59" w:name="_Toc155257467"/>
      <w:r>
        <w:t>1.7</w:t>
      </w:r>
      <w:r>
        <w:tab/>
        <w:t>Customer Service</w:t>
      </w:r>
      <w:bookmarkEnd w:id="57"/>
      <w:bookmarkEnd w:id="58"/>
      <w:bookmarkEnd w:id="59"/>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63C428F0" w:rsidR="00C746F0"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Contact:</w:t>
            </w:r>
          </w:p>
          <w:p w14:paraId="39C58E6E" w14:textId="756E2F8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Phone#:</w:t>
            </w:r>
          </w:p>
          <w:p w14:paraId="719F16BD" w14:textId="2E4B094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Hours of Operations:</w:t>
            </w:r>
          </w:p>
          <w:p w14:paraId="3C728331" w14:textId="565A05D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Address:</w:t>
            </w:r>
          </w:p>
          <w:p w14:paraId="1A7790BB" w14:textId="4278DD5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Regular Response Times:</w:t>
            </w:r>
          </w:p>
          <w:p w14:paraId="7488B5BF" w14:textId="082C45D6"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Emergency Response Times:</w:t>
            </w: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0" w:name="_Toc154129604"/>
      <w:bookmarkStart w:id="61" w:name="_Toc154129733"/>
      <w:bookmarkStart w:id="62" w:name="_Toc155257468"/>
      <w:r>
        <w:t>1.8</w:t>
      </w:r>
      <w:r>
        <w:tab/>
        <w:t>Purchase Orders</w:t>
      </w:r>
      <w:bookmarkEnd w:id="60"/>
      <w:bookmarkEnd w:id="61"/>
      <w:bookmarkEnd w:id="62"/>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w:t>
      </w:r>
      <w:r>
        <w:rPr>
          <w:rFonts w:ascii="Times New Roman" w:eastAsia="Times New Roman" w:hAnsi="Times New Roman" w:cs="Times New Roman"/>
          <w:color w:val="000000"/>
        </w:rPr>
        <w:lastRenderedPageBreak/>
        <w:t xml:space="preserve">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3" w:name="_Toc154129605"/>
      <w:bookmarkStart w:id="64" w:name="_Toc154129734"/>
      <w:bookmarkStart w:id="65" w:name="_Toc155257469"/>
      <w:r>
        <w:t>1.9</w:t>
      </w:r>
      <w:r>
        <w:tab/>
        <w:t>Delivery and Acceptance</w:t>
      </w:r>
      <w:bookmarkEnd w:id="63"/>
      <w:bookmarkEnd w:id="64"/>
      <w:bookmarkEnd w:id="65"/>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0D918225" w14:textId="091A60ED" w:rsidR="00AC7016" w:rsidRDefault="00AC7016" w:rsidP="00AC7016">
            <w:pPr>
              <w:pStyle w:val="paragraph"/>
              <w:numPr>
                <w:ilvl w:val="0"/>
                <w:numId w:val="50"/>
              </w:numPr>
              <w:spacing w:before="0" w:beforeAutospacing="0" w:after="0" w:afterAutospacing="0"/>
              <w:textAlignment w:val="baseline"/>
              <w:rPr>
                <w:rStyle w:val="normaltextrun"/>
                <w:sz w:val="22"/>
                <w:szCs w:val="22"/>
              </w:rPr>
            </w:pPr>
            <w:r w:rsidRPr="002C0C37">
              <w:rPr>
                <w:rStyle w:val="normaltextrun"/>
                <w:sz w:val="22"/>
                <w:szCs w:val="22"/>
              </w:rPr>
              <w:t>All pricing must reflect net 30 payment terms</w:t>
            </w:r>
            <w:r>
              <w:rPr>
                <w:rStyle w:val="normaltextrun"/>
                <w:sz w:val="22"/>
                <w:szCs w:val="22"/>
              </w:rPr>
              <w:t>. Agree? Yes or No</w:t>
            </w:r>
          </w:p>
          <w:p w14:paraId="5FEAF0A7" w14:textId="77777777" w:rsidR="00AC7016" w:rsidRPr="002C0C37" w:rsidRDefault="00AC7016" w:rsidP="00AC7016">
            <w:pPr>
              <w:pStyle w:val="paragraph"/>
              <w:spacing w:before="0" w:beforeAutospacing="0" w:after="0" w:afterAutospacing="0"/>
              <w:ind w:left="720"/>
              <w:textAlignment w:val="baseline"/>
              <w:rPr>
                <w:rStyle w:val="normaltextrun"/>
                <w:sz w:val="22"/>
                <w:szCs w:val="22"/>
              </w:rPr>
            </w:pPr>
          </w:p>
          <w:p w14:paraId="223A789F" w14:textId="77777777" w:rsidR="00AC7016" w:rsidRPr="00AC7016" w:rsidRDefault="00AC7016" w:rsidP="00AC7016">
            <w:pPr>
              <w:pStyle w:val="paragraph"/>
              <w:numPr>
                <w:ilvl w:val="0"/>
                <w:numId w:val="50"/>
              </w:numPr>
              <w:spacing w:before="0" w:beforeAutospacing="0" w:after="0" w:afterAutospacing="0"/>
              <w:textAlignment w:val="baseline"/>
              <w:rPr>
                <w:rStyle w:val="normaltextrun"/>
                <w:color w:val="000000"/>
                <w:sz w:val="22"/>
                <w:szCs w:val="22"/>
              </w:rPr>
            </w:pPr>
            <w:r w:rsidRPr="002C0C37">
              <w:rPr>
                <w:rStyle w:val="normaltextrun"/>
                <w:sz w:val="22"/>
                <w:szCs w:val="22"/>
              </w:rPr>
              <w:t>Ordering/customer service capabilities and procedures.</w:t>
            </w:r>
          </w:p>
          <w:p w14:paraId="6DF94CA8" w14:textId="77777777" w:rsidR="00AC7016" w:rsidRPr="002C0C37" w:rsidRDefault="00AC7016" w:rsidP="00AC7016">
            <w:pPr>
              <w:pStyle w:val="paragraph"/>
              <w:spacing w:before="0" w:beforeAutospacing="0" w:after="0" w:afterAutospacing="0"/>
              <w:textAlignment w:val="baseline"/>
              <w:rPr>
                <w:rStyle w:val="normaltextrun"/>
                <w:color w:val="000000"/>
                <w:sz w:val="22"/>
                <w:szCs w:val="22"/>
              </w:rPr>
            </w:pPr>
          </w:p>
          <w:p w14:paraId="38322190" w14:textId="77777777" w:rsidR="00AC7016" w:rsidRPr="002C0C37" w:rsidRDefault="00AC7016" w:rsidP="00AC7016">
            <w:pPr>
              <w:pStyle w:val="paragraph"/>
              <w:numPr>
                <w:ilvl w:val="0"/>
                <w:numId w:val="50"/>
              </w:numPr>
              <w:spacing w:before="0" w:beforeAutospacing="0" w:after="0" w:afterAutospacing="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1A429BC4" w14:textId="77777777" w:rsidR="00731545" w:rsidRDefault="00731545" w:rsidP="00830D5A">
      <w:pPr>
        <w:pStyle w:val="Heading3"/>
        <w:spacing w:after="0"/>
      </w:pPr>
      <w:bookmarkStart w:id="66" w:name="_Toc154129606"/>
      <w:bookmarkStart w:id="67" w:name="_Toc154129735"/>
      <w:bookmarkStart w:id="68" w:name="_Toc155257470"/>
    </w:p>
    <w:p w14:paraId="229F13A8" w14:textId="767C5129" w:rsidR="00C746F0" w:rsidRDefault="00756173">
      <w:pPr>
        <w:pStyle w:val="Heading3"/>
      </w:pPr>
      <w:r>
        <w:t>1.10</w:t>
      </w:r>
      <w:r>
        <w:tab/>
        <w:t>Management and Staff</w:t>
      </w:r>
      <w:bookmarkEnd w:id="66"/>
      <w:bookmarkEnd w:id="67"/>
      <w:bookmarkEnd w:id="68"/>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2EC56931" w:rsidR="001C2C92" w:rsidRDefault="001C2C92" w:rsidP="00AC7016">
      <w:pPr>
        <w:pStyle w:val="paragraph"/>
        <w:numPr>
          <w:ilvl w:val="0"/>
          <w:numId w:val="5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r w:rsidR="00AF6C90">
        <w:rPr>
          <w:rStyle w:val="eop"/>
          <w:color w:val="000000"/>
          <w:sz w:val="22"/>
          <w:szCs w:val="22"/>
        </w:rPr>
        <w:t>(Point of Contact during the Contract)</w:t>
      </w:r>
    </w:p>
    <w:p w14:paraId="01943098" w14:textId="21D6907B" w:rsidR="00D86457" w:rsidRPr="00D86457" w:rsidRDefault="00D86457" w:rsidP="00AC7016">
      <w:pPr>
        <w:pStyle w:val="paragraph"/>
        <w:numPr>
          <w:ilvl w:val="1"/>
          <w:numId w:val="50"/>
        </w:numPr>
        <w:spacing w:before="0" w:beforeAutospacing="0" w:after="0" w:afterAutospacing="0"/>
        <w:textAlignment w:val="baseline"/>
        <w:rPr>
          <w:rStyle w:val="normaltextrun"/>
          <w:sz w:val="22"/>
          <w:szCs w:val="22"/>
        </w:rPr>
      </w:pPr>
      <w:r>
        <w:rPr>
          <w:rStyle w:val="normaltextrun"/>
          <w:sz w:val="22"/>
          <w:szCs w:val="22"/>
        </w:rPr>
        <w:t>S</w:t>
      </w:r>
      <w:r w:rsidRPr="00D86457">
        <w:rPr>
          <w:rStyle w:val="normaltextrun"/>
          <w:sz w:val="22"/>
          <w:szCs w:val="22"/>
        </w:rPr>
        <w:t>taffing and responsibilities of Supplier. Please include an Organizational Chart, if available, include staff names, job titles, years of experience, etc.</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40D63D78" w14:textId="77777777" w:rsidR="00D86457" w:rsidRDefault="00D86457" w:rsidP="00D86457">
            <w:pPr>
              <w:spacing w:after="0" w:line="240" w:lineRule="auto"/>
              <w:rPr>
                <w:rFonts w:ascii="Times New Roman" w:eastAsia="Times New Roman" w:hAnsi="Times New Roman" w:cs="Times New Roman"/>
              </w:rPr>
            </w:pPr>
            <w:r>
              <w:rPr>
                <w:rFonts w:ascii="Times New Roman" w:eastAsia="Times New Roman" w:hAnsi="Times New Roman" w:cs="Times New Roman"/>
              </w:rPr>
              <w:t>Project Management of the Contract (Point of Contact):</w:t>
            </w:r>
          </w:p>
          <w:p w14:paraId="7600F7C3" w14:textId="77777777" w:rsidR="00D86457" w:rsidRDefault="00D86457" w:rsidP="00D86457">
            <w:pPr>
              <w:spacing w:after="0" w:line="240" w:lineRule="auto"/>
              <w:rPr>
                <w:rFonts w:ascii="Times New Roman" w:eastAsia="Times New Roman" w:hAnsi="Times New Roman" w:cs="Times New Roman"/>
              </w:rPr>
            </w:pPr>
          </w:p>
          <w:p w14:paraId="76B541F7" w14:textId="4E860250" w:rsidR="001C2C92" w:rsidRPr="00D86457" w:rsidRDefault="00D86457" w:rsidP="004E7CE9">
            <w:pPr>
              <w:spacing w:after="0" w:line="240" w:lineRule="auto"/>
              <w:rPr>
                <w:rFonts w:ascii="Times New Roman" w:eastAsia="Times New Roman" w:hAnsi="Times New Roman" w:cs="Times New Roman"/>
                <w:b/>
                <w:bCs/>
              </w:rPr>
            </w:pPr>
            <w:r>
              <w:rPr>
                <w:rFonts w:ascii="Times New Roman" w:eastAsia="Times New Roman" w:hAnsi="Times New Roman" w:cs="Times New Roman"/>
              </w:rPr>
              <w:t xml:space="preserve">Staffing and responsibilities of Supplier. Please include an Org Chart, if available, include staff names, job titles, years of experience, etc. – </w:t>
            </w:r>
            <w:r w:rsidRPr="00C1308E">
              <w:rPr>
                <w:rFonts w:ascii="Times New Roman" w:eastAsia="Times New Roman" w:hAnsi="Times New Roman" w:cs="Times New Roman"/>
                <w:b/>
                <w:bCs/>
              </w:rPr>
              <w:t>Feel free to include as a separate attachment.</w:t>
            </w: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69" w:name="_Toc154129607"/>
      <w:bookmarkStart w:id="70" w:name="_Toc154129736"/>
      <w:bookmarkStart w:id="71" w:name="_Toc155257471"/>
      <w:r>
        <w:t>1.11</w:t>
      </w:r>
      <w:r>
        <w:tab/>
        <w:t>Pricing Schedule</w:t>
      </w:r>
      <w:bookmarkEnd w:id="69"/>
      <w:bookmarkEnd w:id="70"/>
      <w:bookmarkEnd w:id="71"/>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lastRenderedPageBreak/>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2" w:name="_Toc154129608"/>
      <w:bookmarkStart w:id="73" w:name="_Toc154129737"/>
      <w:bookmarkStart w:id="74" w:name="_Toc155257472"/>
      <w:r>
        <w:t>1.12</w:t>
      </w:r>
      <w:r>
        <w:tab/>
        <w:t>Price Assurance</w:t>
      </w:r>
      <w:bookmarkEnd w:id="72"/>
      <w:bookmarkEnd w:id="73"/>
      <w:bookmarkEnd w:id="74"/>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vendor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vendor’s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653EB7">
        <w:trPr>
          <w:trHeight w:val="70"/>
        </w:trPr>
        <w:tc>
          <w:tcPr>
            <w:tcW w:w="9350" w:type="dxa"/>
          </w:tcPr>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E" w14:textId="77777777" w:rsidR="00C746F0" w:rsidRDefault="00756173">
      <w:pPr>
        <w:pStyle w:val="Heading2"/>
      </w:pPr>
      <w:bookmarkStart w:id="75" w:name="_Toc154129609"/>
      <w:bookmarkStart w:id="76" w:name="_Toc154129738"/>
      <w:bookmarkStart w:id="77" w:name="_Toc155257473"/>
      <w:r>
        <w:lastRenderedPageBreak/>
        <w:t>SECTION 2.0 – PROPOSER INFORMATION AND ACCEPTANCE</w:t>
      </w:r>
      <w:bookmarkEnd w:id="75"/>
      <w:bookmarkEnd w:id="76"/>
      <w:bookmarkEnd w:id="77"/>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w:t>
      </w:r>
      <w:r>
        <w:rPr>
          <w:rFonts w:ascii="Times New Roman" w:eastAsia="Times New Roman" w:hAnsi="Times New Roman" w:cs="Times New Roman"/>
        </w:rPr>
        <w:lastRenderedPageBreak/>
        <w:t>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8" w:name="_1ci93xb" w:colFirst="0" w:colLast="0"/>
      <w:bookmarkEnd w:id="78"/>
      <w:r>
        <w:br w:type="page"/>
      </w:r>
    </w:p>
    <w:p w14:paraId="229F13FC" w14:textId="77777777" w:rsidR="00C746F0" w:rsidRDefault="00756173">
      <w:pPr>
        <w:pStyle w:val="Heading3"/>
        <w:jc w:val="both"/>
        <w:rPr>
          <w:sz w:val="24"/>
          <w:szCs w:val="24"/>
        </w:rPr>
      </w:pPr>
      <w:bookmarkStart w:id="79" w:name="_Toc154129610"/>
      <w:bookmarkStart w:id="80" w:name="_Toc154129739"/>
      <w:bookmarkStart w:id="81" w:name="_Toc155257474"/>
      <w:r>
        <w:rPr>
          <w:sz w:val="24"/>
          <w:szCs w:val="24"/>
        </w:rPr>
        <w:lastRenderedPageBreak/>
        <w:t>2.1</w:t>
      </w:r>
      <w:r>
        <w:rPr>
          <w:sz w:val="24"/>
          <w:szCs w:val="24"/>
        </w:rPr>
        <w:tab/>
        <w:t>Company Profile</w:t>
      </w:r>
      <w:bookmarkEnd w:id="79"/>
      <w:bookmarkEnd w:id="80"/>
      <w:bookmarkEnd w:id="8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2" w:name="_Toc154129611"/>
      <w:bookmarkStart w:id="83" w:name="_Toc154129740"/>
      <w:bookmarkStart w:id="84" w:name="_Toc155257475"/>
      <w:r w:rsidRPr="00D33821">
        <w:lastRenderedPageBreak/>
        <w:t>2.2</w:t>
      </w:r>
      <w:r w:rsidRPr="00D33821">
        <w:tab/>
        <w:t>References</w:t>
      </w:r>
      <w:bookmarkEnd w:id="82"/>
      <w:bookmarkEnd w:id="83"/>
      <w:bookmarkEnd w:id="84"/>
    </w:p>
    <w:p w14:paraId="229F142E" w14:textId="19B21DB9"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C83F73">
        <w:rPr>
          <w:rFonts w:ascii="Times New Roman" w:eastAsia="Times New Roman" w:hAnsi="Times New Roman" w:cs="Times New Roman"/>
        </w:rPr>
        <w:t>seven</w:t>
      </w:r>
      <w:r w:rsidR="001E0844">
        <w:rPr>
          <w:rFonts w:ascii="Times New Roman" w:eastAsia="Times New Roman" w:hAnsi="Times New Roman" w:cs="Times New Roman"/>
        </w:rPr>
        <w:t xml:space="preserve"> (</w:t>
      </w:r>
      <w:r w:rsidR="00C83F73">
        <w:rPr>
          <w:rFonts w:ascii="Times New Roman" w:eastAsia="Times New Roman" w:hAnsi="Times New Roman" w:cs="Times New Roman"/>
        </w:rPr>
        <w:t>7</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5" w:name="_q6qs1amlc9pr" w:colFirst="0" w:colLast="0"/>
      <w:bookmarkStart w:id="86" w:name="_Toc154129612"/>
      <w:bookmarkStart w:id="87" w:name="_Toc154129741"/>
      <w:bookmarkStart w:id="88" w:name="_Toc155257476"/>
      <w:bookmarkEnd w:id="85"/>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6"/>
      <w:bookmarkEnd w:id="87"/>
      <w:bookmarkEnd w:id="8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89" w:name="_Toc154129613"/>
      <w:bookmarkStart w:id="90" w:name="_Toc154129742"/>
      <w:bookmarkStart w:id="91" w:name="_Toc155257477"/>
      <w:r>
        <w:rPr>
          <w:sz w:val="28"/>
          <w:szCs w:val="28"/>
        </w:rPr>
        <w:lastRenderedPageBreak/>
        <w:t>SECTION 3.0 – BIDDING, EVALUATION, SELECTION &amp; AWARD PROCESS</w:t>
      </w:r>
      <w:bookmarkEnd w:id="89"/>
      <w:bookmarkEnd w:id="90"/>
      <w:bookmarkEnd w:id="91"/>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2" w:name="_Toc154129614"/>
      <w:bookmarkStart w:id="93" w:name="_Toc154129743"/>
      <w:bookmarkStart w:id="94" w:name="_Toc155257478"/>
      <w:r>
        <w:t>3.1</w:t>
      </w:r>
      <w:r>
        <w:tab/>
        <w:t>Wayne RESA Responsibility</w:t>
      </w:r>
      <w:bookmarkEnd w:id="92"/>
      <w:bookmarkEnd w:id="93"/>
      <w:bookmarkEnd w:id="94"/>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5" w:name="_Toc154129615"/>
      <w:bookmarkStart w:id="96" w:name="_Toc154129744"/>
      <w:bookmarkStart w:id="97" w:name="_Toc155257479"/>
      <w:r>
        <w:t>3.2</w:t>
      </w:r>
      <w:r>
        <w:tab/>
        <w:t>Truth and Accuracy of Representations</w:t>
      </w:r>
      <w:bookmarkEnd w:id="95"/>
      <w:bookmarkEnd w:id="96"/>
      <w:bookmarkEnd w:id="9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8" w:name="_Toc154129616"/>
      <w:bookmarkStart w:id="99" w:name="_Toc154129745"/>
      <w:bookmarkStart w:id="100" w:name="_Toc155257480"/>
      <w:r>
        <w:t>3.3</w:t>
      </w:r>
      <w:r>
        <w:tab/>
        <w:t>Proposers Questions</w:t>
      </w:r>
      <w:bookmarkEnd w:id="98"/>
      <w:bookmarkEnd w:id="99"/>
      <w:bookmarkEnd w:id="100"/>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1" w:name="_3o7alnk" w:colFirst="0" w:colLast="0"/>
      <w:bookmarkEnd w:id="101"/>
    </w:p>
    <w:p w14:paraId="229F14FA" w14:textId="77777777" w:rsidR="00C746F0" w:rsidRDefault="00756173">
      <w:pPr>
        <w:pStyle w:val="Heading3"/>
        <w:jc w:val="both"/>
        <w:rPr>
          <w:sz w:val="24"/>
          <w:szCs w:val="24"/>
        </w:rPr>
      </w:pPr>
      <w:bookmarkStart w:id="102" w:name="_Toc154129617"/>
      <w:bookmarkStart w:id="103" w:name="_Toc154129746"/>
      <w:bookmarkStart w:id="104" w:name="_Toc155257481"/>
      <w:r>
        <w:t>3.4</w:t>
      </w:r>
      <w:r>
        <w:tab/>
        <w:t>Preparation of the Proposal</w:t>
      </w:r>
      <w:bookmarkEnd w:id="102"/>
      <w:bookmarkEnd w:id="103"/>
      <w:bookmarkEnd w:id="10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5" w:name="_ihv636" w:colFirst="0" w:colLast="0"/>
      <w:bookmarkEnd w:id="105"/>
    </w:p>
    <w:p w14:paraId="229F1506" w14:textId="77777777" w:rsidR="00C746F0" w:rsidRDefault="00756173">
      <w:pPr>
        <w:pStyle w:val="Heading3"/>
        <w:jc w:val="both"/>
      </w:pPr>
      <w:bookmarkStart w:id="106" w:name="_Toc154129618"/>
      <w:bookmarkStart w:id="107" w:name="_Toc154129747"/>
      <w:bookmarkStart w:id="108" w:name="_Toc155257482"/>
      <w:r>
        <w:t>3.5</w:t>
      </w:r>
      <w:r>
        <w:tab/>
        <w:t>Bid Submission Deadline</w:t>
      </w:r>
      <w:bookmarkEnd w:id="106"/>
      <w:bookmarkEnd w:id="107"/>
      <w:bookmarkEnd w:id="108"/>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5"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77777777"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6212A97" w14:textId="1A915D36"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6"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09" w:name="_Toc154129619"/>
      <w:bookmarkStart w:id="110" w:name="_Toc154129748"/>
      <w:bookmarkStart w:id="111" w:name="_Toc155257483"/>
      <w:r>
        <w:t>3.6</w:t>
      </w:r>
      <w:r>
        <w:tab/>
        <w:t xml:space="preserve">Adherence to </w:t>
      </w:r>
      <w:r w:rsidR="00D56116">
        <w:t xml:space="preserve">Minimum </w:t>
      </w:r>
      <w:r>
        <w:t>Mandatory Requirements (Pass/Fail)</w:t>
      </w:r>
      <w:bookmarkEnd w:id="109"/>
      <w:bookmarkEnd w:id="110"/>
      <w:bookmarkEnd w:id="111"/>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2" w:name="_Toc154129620"/>
      <w:bookmarkStart w:id="113" w:name="_Toc154129749"/>
      <w:bookmarkStart w:id="114" w:name="_Toc155257484"/>
      <w:r>
        <w:t>3.7</w:t>
      </w:r>
      <w:r>
        <w:tab/>
        <w:t>Evaluations Process</w:t>
      </w:r>
      <w:bookmarkEnd w:id="112"/>
      <w:bookmarkEnd w:id="113"/>
      <w:bookmarkEnd w:id="11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5" w:name="_2grqrue" w:colFirst="0" w:colLast="0"/>
      <w:bookmarkEnd w:id="115"/>
    </w:p>
    <w:p w14:paraId="229F151C" w14:textId="77777777" w:rsidR="00C746F0" w:rsidRDefault="00756173">
      <w:pPr>
        <w:pStyle w:val="Heading3"/>
        <w:jc w:val="both"/>
      </w:pPr>
      <w:bookmarkStart w:id="116" w:name="_Toc154129621"/>
      <w:bookmarkStart w:id="117" w:name="_Toc154129750"/>
      <w:bookmarkStart w:id="118" w:name="_Toc155257485"/>
      <w:r>
        <w:t>3.8</w:t>
      </w:r>
      <w:r>
        <w:tab/>
      </w:r>
      <w:r w:rsidRPr="003940CE">
        <w:t>Evaluation Criteria</w:t>
      </w:r>
      <w:bookmarkEnd w:id="116"/>
      <w:bookmarkEnd w:id="117"/>
      <w:bookmarkEnd w:id="118"/>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0BD0F41F"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w:t>
            </w:r>
            <w:r w:rsidR="003D1B21">
              <w:rPr>
                <w:rFonts w:ascii="Times New Roman" w:eastAsia="Times New Roman" w:hAnsi="Times New Roman" w:cs="Times New Roman"/>
                <w:b/>
                <w:color w:val="000000"/>
              </w:rPr>
              <w:t>ections</w:t>
            </w:r>
            <w:r w:rsidRPr="000215BF">
              <w:rPr>
                <w:rFonts w:ascii="Times New Roman" w:eastAsia="Times New Roman" w:hAnsi="Times New Roman" w:cs="Times New Roman"/>
                <w:b/>
                <w:color w:val="000000"/>
              </w:rPr>
              <w:t xml:space="preserve"> 1.</w:t>
            </w:r>
            <w:r w:rsidR="003D1B21">
              <w:rPr>
                <w:rFonts w:ascii="Times New Roman" w:eastAsia="Times New Roman" w:hAnsi="Times New Roman" w:cs="Times New Roman"/>
                <w:b/>
                <w:color w:val="000000"/>
              </w:rPr>
              <w:t>3 through 1.9</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t>
            </w:r>
            <w:r w:rsidR="003D1B21">
              <w:rPr>
                <w:rFonts w:ascii="Times New Roman" w:eastAsia="Times New Roman" w:hAnsi="Times New Roman" w:cs="Times New Roman"/>
                <w:color w:val="000000"/>
              </w:rPr>
              <w:t>w</w:t>
            </w:r>
            <w:r w:rsidR="002331DC" w:rsidRPr="000215BF">
              <w:rPr>
                <w:rFonts w:ascii="Times New Roman" w:eastAsia="Times New Roman" w:hAnsi="Times New Roman" w:cs="Times New Roman"/>
                <w:color w:val="000000"/>
              </w:rPr>
              <w:t xml:space="preserve">ork, </w:t>
            </w:r>
            <w:r w:rsidR="00756173" w:rsidRPr="000215BF">
              <w:rPr>
                <w:rFonts w:ascii="Times New Roman" w:eastAsia="Times New Roman" w:hAnsi="Times New Roman" w:cs="Times New Roman"/>
                <w:color w:val="000000"/>
              </w:rPr>
              <w:t>adherence</w:t>
            </w:r>
            <w:r w:rsidR="003D1B21">
              <w:rPr>
                <w:rFonts w:ascii="Times New Roman" w:eastAsia="Times New Roman" w:hAnsi="Times New Roman" w:cs="Times New Roman"/>
                <w:color w:val="000000"/>
              </w:rPr>
              <w:t xml:space="preserve"> to</w:t>
            </w:r>
            <w:r w:rsidR="00756173" w:rsidRPr="000215BF">
              <w:rPr>
                <w:rFonts w:ascii="Times New Roman" w:eastAsia="Times New Roman" w:hAnsi="Times New Roman" w:cs="Times New Roman"/>
                <w:color w:val="000000"/>
              </w:rPr>
              <w:t xml:space="preserve"> </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D1B21">
              <w:rPr>
                <w:rFonts w:ascii="Times New Roman" w:eastAsia="Times New Roman" w:hAnsi="Times New Roman" w:cs="Times New Roman"/>
                <w:color w:val="000000"/>
              </w:rPr>
              <w:t>, service capabilities, management and staff, etc.</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3E9CFD3C" w:rsidR="00C746F0" w:rsidRPr="000215BF" w:rsidRDefault="003D1B21">
            <w:pPr>
              <w:rPr>
                <w:rFonts w:ascii="Times New Roman" w:eastAsia="Times New Roman" w:hAnsi="Times New Roman" w:cs="Times New Roman"/>
                <w:b/>
              </w:rPr>
            </w:pPr>
            <w:r>
              <w:rPr>
                <w:rFonts w:ascii="Times New Roman" w:eastAsia="Times New Roman" w:hAnsi="Times New Roman" w:cs="Times New Roman"/>
                <w:b/>
              </w:rPr>
              <w:t xml:space="preserve">Management and </w:t>
            </w:r>
            <w:r w:rsidR="00756173" w:rsidRPr="000215BF">
              <w:rPr>
                <w:rFonts w:ascii="Times New Roman" w:eastAsia="Times New Roman" w:hAnsi="Times New Roman" w:cs="Times New Roman"/>
                <w:b/>
              </w:rPr>
              <w:t xml:space="preserve">Staff </w:t>
            </w:r>
            <w:r w:rsidR="00756173" w:rsidRPr="000215BF">
              <w:rPr>
                <w:rFonts w:ascii="Times New Roman" w:eastAsia="Times New Roman" w:hAnsi="Times New Roman" w:cs="Times New Roman"/>
              </w:rPr>
              <w:t>– Including but not limited to the following: qualifications and experience of the proposed staffing</w:t>
            </w:r>
            <w:r w:rsidR="001C3FF9" w:rsidRPr="000215BF">
              <w:rPr>
                <w:rFonts w:ascii="Times New Roman" w:eastAsia="Times New Roman" w:hAnsi="Times New Roman" w:cs="Times New Roman"/>
              </w:rPr>
              <w:t xml:space="preserve"> (Section </w:t>
            </w:r>
            <w:r w:rsidR="00BD291F" w:rsidRPr="000215BF">
              <w:rPr>
                <w:rFonts w:ascii="Times New Roman" w:eastAsia="Times New Roman" w:hAnsi="Times New Roman" w:cs="Times New Roman"/>
              </w:rPr>
              <w:t>1.10)</w:t>
            </w:r>
            <w:r w:rsidR="00756173" w:rsidRPr="000215BF">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19" w:name="_Toc154129622"/>
      <w:bookmarkStart w:id="120" w:name="_Toc154129751"/>
      <w:bookmarkStart w:id="121" w:name="_Toc155257486"/>
      <w:r>
        <w:t>3.9</w:t>
      </w:r>
      <w:r>
        <w:tab/>
        <w:t>Optional Tools to Enhance Evaluation Process</w:t>
      </w:r>
      <w:bookmarkEnd w:id="119"/>
      <w:bookmarkEnd w:id="120"/>
      <w:bookmarkEnd w:id="12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2" w:name="_1v1yuxt" w:colFirst="0" w:colLast="0"/>
      <w:bookmarkEnd w:id="122"/>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3" w:name="_Toc154129623"/>
      <w:bookmarkStart w:id="124" w:name="_Toc154129752"/>
      <w:bookmarkStart w:id="125" w:name="_Toc155257487"/>
      <w:r>
        <w:t>3.10</w:t>
      </w:r>
      <w:r>
        <w:tab/>
        <w:t>Wayne RESA Option to Reject Proposals</w:t>
      </w:r>
      <w:bookmarkEnd w:id="123"/>
      <w:bookmarkEnd w:id="124"/>
      <w:bookmarkEnd w:id="125"/>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6" w:name="_Toc154129624"/>
      <w:bookmarkStart w:id="127" w:name="_Toc154129753"/>
      <w:bookmarkStart w:id="128" w:name="_Toc155257488"/>
      <w:r>
        <w:t>3.11</w:t>
      </w:r>
      <w:r>
        <w:tab/>
        <w:t>Freedom of Information Act</w:t>
      </w:r>
      <w:bookmarkEnd w:id="126"/>
      <w:bookmarkEnd w:id="127"/>
      <w:bookmarkEnd w:id="128"/>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29" w:name="_Toc154129625"/>
      <w:bookmarkStart w:id="130" w:name="_Toc154129754"/>
      <w:bookmarkStart w:id="131" w:name="_Toc155257489"/>
      <w:r>
        <w:t>3.12</w:t>
      </w:r>
      <w:r>
        <w:tab/>
        <w:t>Contacts with Wayne RESA Personnel</w:t>
      </w:r>
      <w:bookmarkEnd w:id="129"/>
      <w:bookmarkEnd w:id="130"/>
      <w:bookmarkEnd w:id="13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7">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2" w:name="_Toc154129626"/>
      <w:bookmarkStart w:id="133" w:name="_Toc154129755"/>
      <w:bookmarkStart w:id="134" w:name="_Toc155257490"/>
      <w:r>
        <w:t>3.13</w:t>
      </w:r>
      <w:r>
        <w:tab/>
        <w:t>Final Agreement Award Determination</w:t>
      </w:r>
      <w:bookmarkEnd w:id="132"/>
      <w:bookmarkEnd w:id="133"/>
      <w:bookmarkEnd w:id="134"/>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5" w:name="_Toc154129627"/>
      <w:bookmarkStart w:id="136" w:name="_Toc154129756"/>
      <w:bookmarkStart w:id="137" w:name="_Toc155257491"/>
      <w:r>
        <w:t>3.14</w:t>
      </w:r>
      <w:r>
        <w:tab/>
        <w:t>Cancellation of Invitations for Bids or Requests for Proposals</w:t>
      </w:r>
      <w:bookmarkEnd w:id="135"/>
      <w:bookmarkEnd w:id="136"/>
      <w:bookmarkEnd w:id="137"/>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sectPr>
      </w:pPr>
      <w:r>
        <w:br w:type="page"/>
      </w:r>
    </w:p>
    <w:p w14:paraId="05A60C1A" w14:textId="72EE4199" w:rsidR="00450513" w:rsidRPr="009A2ABA" w:rsidRDefault="00450513" w:rsidP="00450513">
      <w:pPr>
        <w:pStyle w:val="Heading3"/>
        <w:jc w:val="center"/>
        <w:rPr>
          <w:bCs/>
        </w:rPr>
      </w:pPr>
      <w:bookmarkStart w:id="138" w:name="_Toc521658386"/>
      <w:bookmarkStart w:id="139" w:name="_Toc528924828"/>
      <w:r>
        <w:lastRenderedPageBreak/>
        <w:t>APPENDIX A – Regional Map</w:t>
      </w:r>
      <w:bookmarkEnd w:id="138"/>
      <w:bookmarkEnd w:id="139"/>
    </w:p>
    <w:p w14:paraId="4E2B02B5" w14:textId="77777777" w:rsidR="00450513" w:rsidRDefault="00450513" w:rsidP="00450513">
      <w:pPr>
        <w:autoSpaceDE w:val="0"/>
        <w:autoSpaceDN w:val="0"/>
        <w:adjustRightInd w:val="0"/>
        <w:spacing w:after="0" w:line="240" w:lineRule="auto"/>
        <w:jc w:val="center"/>
        <w:rPr>
          <w:rFonts w:ascii="Georgia" w:hAnsi="Georgia"/>
          <w:bCs/>
        </w:rPr>
      </w:pPr>
    </w:p>
    <w:p w14:paraId="6313BB9C" w14:textId="77777777" w:rsidR="00450513" w:rsidRDefault="00450513" w:rsidP="00450513">
      <w:pPr>
        <w:autoSpaceDE w:val="0"/>
        <w:autoSpaceDN w:val="0"/>
        <w:adjustRightInd w:val="0"/>
        <w:spacing w:after="0" w:line="240" w:lineRule="auto"/>
        <w:jc w:val="both"/>
        <w:rPr>
          <w:rFonts w:ascii="Arial Narrow" w:hAnsi="Arial Narrow"/>
          <w:b/>
          <w:bCs/>
        </w:rPr>
      </w:pPr>
    </w:p>
    <w:p w14:paraId="0711320E" w14:textId="77777777" w:rsidR="00450513" w:rsidRDefault="00450513" w:rsidP="00450513">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6DF14440" wp14:editId="5BD43DAA">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9BA0985"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310C03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34E61A4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7A8ACFB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3A4F629E"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128717A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63A30362"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7FC5BCC3"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5FE76FD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4CBA4D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22331274" w14:textId="77777777" w:rsidR="00450513"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49C90C0A"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24F20044" w14:textId="77777777"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8F8373B" w14:textId="7ADDAEB4"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list which </w:t>
      </w:r>
      <w:r w:rsidR="000B6182">
        <w:rPr>
          <w:rFonts w:ascii="Times New Roman" w:eastAsia="Times New Roman" w:hAnsi="Times New Roman" w:cs="Times New Roman"/>
          <w:b/>
        </w:rPr>
        <w:t>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0513" w:rsidRPr="001E0844" w14:paraId="29952EB6" w14:textId="77777777" w:rsidTr="00B539DB">
        <w:tc>
          <w:tcPr>
            <w:tcW w:w="9350" w:type="dxa"/>
          </w:tcPr>
          <w:p w14:paraId="256BABAD" w14:textId="77777777" w:rsidR="00450513" w:rsidRPr="001E0844" w:rsidRDefault="00450513" w:rsidP="00B539DB">
            <w:pPr>
              <w:spacing w:after="0" w:line="240" w:lineRule="auto"/>
              <w:rPr>
                <w:rFonts w:ascii="Times New Roman" w:eastAsia="Times New Roman" w:hAnsi="Times New Roman" w:cs="Times New Roman"/>
              </w:rPr>
            </w:pPr>
          </w:p>
          <w:p w14:paraId="2EA5CC23" w14:textId="77777777" w:rsidR="00450513" w:rsidRPr="001E0844" w:rsidRDefault="00450513" w:rsidP="00B539DB">
            <w:pPr>
              <w:spacing w:after="0" w:line="240" w:lineRule="auto"/>
              <w:rPr>
                <w:rFonts w:ascii="Times New Roman" w:eastAsia="Times New Roman" w:hAnsi="Times New Roman" w:cs="Times New Roman"/>
              </w:rPr>
            </w:pPr>
          </w:p>
        </w:tc>
      </w:tr>
    </w:tbl>
    <w:p w14:paraId="727D09C0" w14:textId="2EEFC28F" w:rsidR="00450513" w:rsidRDefault="00450513">
      <w:pPr>
        <w:spacing w:after="0" w:line="240" w:lineRule="auto"/>
        <w:jc w:val="center"/>
        <w:rPr>
          <w:rFonts w:ascii="Times New Roman" w:eastAsia="Times New Roman" w:hAnsi="Times New Roman" w:cs="Times New Roman"/>
          <w:b/>
          <w:sz w:val="28"/>
          <w:szCs w:val="28"/>
        </w:rPr>
      </w:pPr>
    </w:p>
    <w:p w14:paraId="3F07B9D9" w14:textId="77777777" w:rsidR="00450513" w:rsidRDefault="0045051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29F155C" w14:textId="41EC0183"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sidRPr="00AD19AE">
        <w:rPr>
          <w:rFonts w:ascii="Times New Roman" w:eastAsia="Arial" w:hAnsi="Times New Roman" w:cs="Times New Roman"/>
          <w:color w:val="000000"/>
          <w:u w:val="single"/>
        </w:rPr>
        <w:t>You may add additional rows as needed</w:t>
      </w:r>
      <w:r w:rsidR="008D2DDE">
        <w:rPr>
          <w:rFonts w:ascii="Times New Roman" w:eastAsia="Arial" w:hAnsi="Times New Roman" w:cs="Times New Roman"/>
          <w:color w:val="000000"/>
        </w:rPr>
        <w:t xml:space="preserve">.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260337BF" w14:textId="0280DAE8" w:rsid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7BA746AD" w14:textId="2FAD02E9" w:rsidR="0038704F" w:rsidRDefault="0038704F"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Pr>
          <w:rFonts w:ascii="Times New Roman" w:eastAsia="Arial" w:hAnsi="Times New Roman" w:cs="Times New Roman"/>
          <w:color w:val="000000"/>
        </w:rPr>
        <w:t xml:space="preserve">Additional pages may be added as needed to propose alternative </w:t>
      </w:r>
      <w:r w:rsidR="00AB3C71">
        <w:rPr>
          <w:rFonts w:ascii="Times New Roman" w:eastAsia="Arial" w:hAnsi="Times New Roman" w:cs="Times New Roman"/>
          <w:color w:val="000000"/>
        </w:rPr>
        <w:t>solutions/</w:t>
      </w:r>
      <w:r>
        <w:rPr>
          <w:rFonts w:ascii="Times New Roman" w:eastAsia="Arial" w:hAnsi="Times New Roman" w:cs="Times New Roman"/>
          <w:color w:val="000000"/>
        </w:rPr>
        <w:t>pricing.</w:t>
      </w:r>
    </w:p>
    <w:p w14:paraId="2C9EE465" w14:textId="77777777" w:rsidR="00AD19AE" w:rsidRDefault="00AD19AE" w:rsidP="00AD19AE">
      <w:pPr>
        <w:pStyle w:val="ListParagraph"/>
        <w:rPr>
          <w:rFonts w:ascii="Times New Roman" w:eastAsia="Arial" w:hAnsi="Times New Roman" w:cs="Times New Roman"/>
          <w:color w:val="000000"/>
        </w:rPr>
      </w:pPr>
    </w:p>
    <w:p w14:paraId="591C4564" w14:textId="77777777" w:rsidR="00AD19AE" w:rsidRPr="00A3732A" w:rsidRDefault="00AD19AE" w:rsidP="00AD19AE">
      <w:pPr>
        <w:tabs>
          <w:tab w:val="left" w:pos="360"/>
          <w:tab w:val="left" w:pos="504"/>
        </w:tabs>
        <w:spacing w:before="231" w:after="0" w:line="278" w:lineRule="exact"/>
        <w:ind w:left="504" w:right="432"/>
        <w:textAlignment w:val="baseline"/>
        <w:rPr>
          <w:rFonts w:ascii="Times New Roman" w:eastAsia="Arial" w:hAnsi="Times New Roman" w:cs="Times New Roman"/>
          <w:color w:val="000000"/>
        </w:rPr>
      </w:pPr>
    </w:p>
    <w:p w14:paraId="73F15F0B" w14:textId="77777777" w:rsidR="00AD19AE" w:rsidRPr="00AD19AE" w:rsidRDefault="00AD19AE" w:rsidP="00AD19AE">
      <w:pPr>
        <w:pStyle w:val="ListParagraph"/>
        <w:pBdr>
          <w:top w:val="nil"/>
          <w:left w:val="nil"/>
          <w:bottom w:val="nil"/>
          <w:right w:val="nil"/>
          <w:between w:val="nil"/>
        </w:pBdr>
        <w:spacing w:after="0" w:line="240" w:lineRule="auto"/>
        <w:ind w:left="1080"/>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4678"/>
        <w:gridCol w:w="1040"/>
        <w:gridCol w:w="1207"/>
        <w:gridCol w:w="1154"/>
        <w:gridCol w:w="1186"/>
      </w:tblGrid>
      <w:tr w:rsidR="00AB3C71" w14:paraId="0A889898" w14:textId="77777777" w:rsidTr="00D77D55">
        <w:trPr>
          <w:trHeight w:val="638"/>
        </w:trPr>
        <w:tc>
          <w:tcPr>
            <w:tcW w:w="4678" w:type="dxa"/>
          </w:tcPr>
          <w:p w14:paraId="235E616F" w14:textId="74EDA793" w:rsidR="00AB3C71" w:rsidRPr="00AD19AE" w:rsidRDefault="00D77D55" w:rsidP="00B93BA7">
            <w:pPr>
              <w:pStyle w:val="Heading2"/>
              <w:jc w:val="left"/>
              <w:rPr>
                <w:sz w:val="22"/>
                <w:szCs w:val="22"/>
              </w:rPr>
            </w:pPr>
            <w:r>
              <w:rPr>
                <w:sz w:val="22"/>
                <w:szCs w:val="22"/>
              </w:rPr>
              <w:t>Line-Item</w:t>
            </w:r>
            <w:r w:rsidR="00AB3C71">
              <w:rPr>
                <w:sz w:val="22"/>
                <w:szCs w:val="22"/>
              </w:rPr>
              <w:t xml:space="preserve"> Description</w:t>
            </w:r>
          </w:p>
        </w:tc>
        <w:tc>
          <w:tcPr>
            <w:tcW w:w="1040" w:type="dxa"/>
          </w:tcPr>
          <w:p w14:paraId="5B744089" w14:textId="27403E86" w:rsidR="00AB3C71" w:rsidRDefault="00AB3C71" w:rsidP="00B93BA7">
            <w:pPr>
              <w:pStyle w:val="Heading2"/>
              <w:jc w:val="left"/>
              <w:rPr>
                <w:sz w:val="22"/>
                <w:szCs w:val="22"/>
              </w:rPr>
            </w:pPr>
            <w:r>
              <w:rPr>
                <w:sz w:val="22"/>
                <w:szCs w:val="22"/>
              </w:rPr>
              <w:t>UOM</w:t>
            </w:r>
          </w:p>
        </w:tc>
        <w:tc>
          <w:tcPr>
            <w:tcW w:w="1207" w:type="dxa"/>
          </w:tcPr>
          <w:p w14:paraId="76CC9738" w14:textId="04D78775" w:rsidR="00AB3C71" w:rsidRPr="00AD19AE" w:rsidRDefault="00AB3C71" w:rsidP="00B93BA7">
            <w:pPr>
              <w:pStyle w:val="Heading2"/>
              <w:jc w:val="left"/>
              <w:rPr>
                <w:sz w:val="22"/>
                <w:szCs w:val="22"/>
              </w:rPr>
            </w:pPr>
            <w:r>
              <w:rPr>
                <w:sz w:val="22"/>
                <w:szCs w:val="22"/>
              </w:rPr>
              <w:t>Year 1</w:t>
            </w:r>
          </w:p>
        </w:tc>
        <w:tc>
          <w:tcPr>
            <w:tcW w:w="1154" w:type="dxa"/>
          </w:tcPr>
          <w:p w14:paraId="21D22C84" w14:textId="01087364" w:rsidR="00AB3C71" w:rsidRPr="00AD19AE" w:rsidRDefault="00AB3C71" w:rsidP="00B93BA7">
            <w:pPr>
              <w:pStyle w:val="Heading2"/>
              <w:jc w:val="left"/>
              <w:rPr>
                <w:sz w:val="22"/>
                <w:szCs w:val="22"/>
              </w:rPr>
            </w:pPr>
            <w:r>
              <w:rPr>
                <w:sz w:val="22"/>
                <w:szCs w:val="22"/>
              </w:rPr>
              <w:t>Year 2</w:t>
            </w:r>
          </w:p>
        </w:tc>
        <w:tc>
          <w:tcPr>
            <w:tcW w:w="1186" w:type="dxa"/>
          </w:tcPr>
          <w:p w14:paraId="17029075" w14:textId="5F560687" w:rsidR="00AB3C71" w:rsidRPr="00AD19AE" w:rsidRDefault="00AB3C71" w:rsidP="00B93BA7">
            <w:pPr>
              <w:pStyle w:val="Heading2"/>
              <w:jc w:val="left"/>
              <w:rPr>
                <w:sz w:val="22"/>
                <w:szCs w:val="22"/>
              </w:rPr>
            </w:pPr>
            <w:r>
              <w:rPr>
                <w:sz w:val="22"/>
                <w:szCs w:val="22"/>
              </w:rPr>
              <w:t>Year 3</w:t>
            </w:r>
          </w:p>
        </w:tc>
      </w:tr>
      <w:tr w:rsidR="00AB3C71" w14:paraId="49B862C3" w14:textId="77777777" w:rsidTr="00D77D55">
        <w:trPr>
          <w:trHeight w:val="458"/>
        </w:trPr>
        <w:tc>
          <w:tcPr>
            <w:tcW w:w="4678" w:type="dxa"/>
          </w:tcPr>
          <w:p w14:paraId="1BD7CB35" w14:textId="084DBD55" w:rsidR="00AB3C71" w:rsidRPr="00AB3C71" w:rsidRDefault="00AB3C71" w:rsidP="00B93BA7">
            <w:pPr>
              <w:pStyle w:val="Heading2"/>
              <w:jc w:val="left"/>
              <w:rPr>
                <w:b w:val="0"/>
                <w:bCs/>
                <w:sz w:val="22"/>
                <w:szCs w:val="22"/>
              </w:rPr>
            </w:pPr>
            <w:r w:rsidRPr="00AB3C71">
              <w:rPr>
                <w:b w:val="0"/>
                <w:bCs/>
                <w:sz w:val="22"/>
                <w:szCs w:val="22"/>
              </w:rPr>
              <w:t>Dedicated Site Supervisor</w:t>
            </w:r>
          </w:p>
        </w:tc>
        <w:tc>
          <w:tcPr>
            <w:tcW w:w="1040" w:type="dxa"/>
          </w:tcPr>
          <w:p w14:paraId="3DA8E4E2" w14:textId="609DE01A" w:rsidR="00AB3C71" w:rsidRPr="00AB3C71" w:rsidRDefault="00AB3C71" w:rsidP="00D77D55">
            <w:pPr>
              <w:pStyle w:val="Heading2"/>
              <w:rPr>
                <w:b w:val="0"/>
                <w:bCs/>
                <w:sz w:val="22"/>
                <w:szCs w:val="22"/>
              </w:rPr>
            </w:pPr>
            <w:r w:rsidRPr="00AB3C71">
              <w:rPr>
                <w:b w:val="0"/>
                <w:bCs/>
                <w:sz w:val="22"/>
                <w:szCs w:val="22"/>
              </w:rPr>
              <w:t>Hourly Rate</w:t>
            </w:r>
          </w:p>
        </w:tc>
        <w:tc>
          <w:tcPr>
            <w:tcW w:w="1207" w:type="dxa"/>
          </w:tcPr>
          <w:p w14:paraId="409B68D3" w14:textId="2024C511" w:rsidR="00AB3C71" w:rsidRPr="00AB3C71" w:rsidRDefault="00AB3C71" w:rsidP="00B93BA7">
            <w:pPr>
              <w:pStyle w:val="Heading2"/>
              <w:jc w:val="left"/>
              <w:rPr>
                <w:b w:val="0"/>
                <w:bCs/>
                <w:sz w:val="22"/>
                <w:szCs w:val="22"/>
              </w:rPr>
            </w:pPr>
          </w:p>
        </w:tc>
        <w:tc>
          <w:tcPr>
            <w:tcW w:w="1154" w:type="dxa"/>
          </w:tcPr>
          <w:p w14:paraId="251145D0" w14:textId="77777777" w:rsidR="00AB3C71" w:rsidRPr="00AB3C71" w:rsidRDefault="00AB3C71" w:rsidP="00B93BA7">
            <w:pPr>
              <w:pStyle w:val="Heading2"/>
              <w:jc w:val="left"/>
              <w:rPr>
                <w:b w:val="0"/>
                <w:bCs/>
                <w:sz w:val="22"/>
                <w:szCs w:val="22"/>
              </w:rPr>
            </w:pPr>
          </w:p>
        </w:tc>
        <w:tc>
          <w:tcPr>
            <w:tcW w:w="1186" w:type="dxa"/>
          </w:tcPr>
          <w:p w14:paraId="22B00A44" w14:textId="77777777" w:rsidR="00AB3C71" w:rsidRPr="00AB3C71" w:rsidRDefault="00AB3C71" w:rsidP="00B93BA7">
            <w:pPr>
              <w:pStyle w:val="Heading2"/>
              <w:jc w:val="left"/>
              <w:rPr>
                <w:b w:val="0"/>
                <w:bCs/>
                <w:sz w:val="22"/>
                <w:szCs w:val="22"/>
              </w:rPr>
            </w:pPr>
          </w:p>
        </w:tc>
      </w:tr>
      <w:tr w:rsidR="00F13722" w14:paraId="652A8E8B" w14:textId="77777777" w:rsidTr="00D77D55">
        <w:trPr>
          <w:trHeight w:val="440"/>
        </w:trPr>
        <w:tc>
          <w:tcPr>
            <w:tcW w:w="4678" w:type="dxa"/>
          </w:tcPr>
          <w:p w14:paraId="3552C594" w14:textId="49809FDB" w:rsidR="00F13722" w:rsidRPr="00AB3C71" w:rsidRDefault="00F13722" w:rsidP="00F13722">
            <w:pPr>
              <w:pStyle w:val="Heading2"/>
              <w:jc w:val="left"/>
              <w:rPr>
                <w:b w:val="0"/>
                <w:bCs/>
                <w:sz w:val="22"/>
                <w:szCs w:val="22"/>
              </w:rPr>
            </w:pPr>
            <w:r>
              <w:rPr>
                <w:b w:val="0"/>
                <w:bCs/>
                <w:sz w:val="22"/>
                <w:szCs w:val="22"/>
              </w:rPr>
              <w:t>External Officer with vehicle (</w:t>
            </w:r>
            <w:r w:rsidR="00D77D55">
              <w:rPr>
                <w:b w:val="0"/>
                <w:bCs/>
                <w:sz w:val="22"/>
                <w:szCs w:val="22"/>
              </w:rPr>
              <w:t xml:space="preserve">Wayne RESA </w:t>
            </w:r>
            <w:r>
              <w:rPr>
                <w:b w:val="0"/>
                <w:bCs/>
                <w:sz w:val="22"/>
                <w:szCs w:val="22"/>
              </w:rPr>
              <w:t xml:space="preserve">Burger </w:t>
            </w:r>
            <w:r w:rsidR="00D77D55">
              <w:rPr>
                <w:b w:val="0"/>
                <w:bCs/>
                <w:sz w:val="22"/>
                <w:szCs w:val="22"/>
              </w:rPr>
              <w:t>Baylor Building</w:t>
            </w:r>
            <w:r>
              <w:rPr>
                <w:b w:val="0"/>
                <w:bCs/>
                <w:sz w:val="22"/>
                <w:szCs w:val="22"/>
              </w:rPr>
              <w:t>)</w:t>
            </w:r>
            <w:r w:rsidR="002855EF">
              <w:rPr>
                <w:b w:val="0"/>
                <w:bCs/>
                <w:sz w:val="22"/>
                <w:szCs w:val="22"/>
              </w:rPr>
              <w:t xml:space="preserve"> with capability to enter building as needed</w:t>
            </w:r>
          </w:p>
        </w:tc>
        <w:tc>
          <w:tcPr>
            <w:tcW w:w="1040" w:type="dxa"/>
          </w:tcPr>
          <w:p w14:paraId="711CFDAA" w14:textId="05B4E07F" w:rsidR="00F13722" w:rsidRPr="00AB3C71" w:rsidRDefault="00F13722" w:rsidP="00D77D55">
            <w:pPr>
              <w:pStyle w:val="Heading2"/>
              <w:rPr>
                <w:b w:val="0"/>
                <w:bCs/>
                <w:sz w:val="22"/>
                <w:szCs w:val="22"/>
              </w:rPr>
            </w:pPr>
            <w:r w:rsidRPr="00A77897">
              <w:rPr>
                <w:b w:val="0"/>
                <w:bCs/>
                <w:sz w:val="22"/>
                <w:szCs w:val="22"/>
              </w:rPr>
              <w:t>Hourly Rate</w:t>
            </w:r>
          </w:p>
        </w:tc>
        <w:tc>
          <w:tcPr>
            <w:tcW w:w="1207" w:type="dxa"/>
          </w:tcPr>
          <w:p w14:paraId="43729EBD" w14:textId="359D5D9C" w:rsidR="00F13722" w:rsidRPr="00AB3C71" w:rsidRDefault="00F13722" w:rsidP="00F13722">
            <w:pPr>
              <w:pStyle w:val="Heading2"/>
              <w:jc w:val="left"/>
              <w:rPr>
                <w:b w:val="0"/>
                <w:bCs/>
                <w:sz w:val="22"/>
                <w:szCs w:val="22"/>
              </w:rPr>
            </w:pPr>
          </w:p>
        </w:tc>
        <w:tc>
          <w:tcPr>
            <w:tcW w:w="1154" w:type="dxa"/>
          </w:tcPr>
          <w:p w14:paraId="1F409D67" w14:textId="7DD63DBE" w:rsidR="00F13722" w:rsidRPr="00AB3C71" w:rsidRDefault="00F13722" w:rsidP="00F13722">
            <w:pPr>
              <w:pStyle w:val="Heading2"/>
              <w:jc w:val="left"/>
              <w:rPr>
                <w:b w:val="0"/>
                <w:bCs/>
                <w:sz w:val="22"/>
                <w:szCs w:val="22"/>
              </w:rPr>
            </w:pPr>
          </w:p>
        </w:tc>
        <w:tc>
          <w:tcPr>
            <w:tcW w:w="1186" w:type="dxa"/>
          </w:tcPr>
          <w:p w14:paraId="0CE34765" w14:textId="212404BB" w:rsidR="00F13722" w:rsidRPr="00AB3C71" w:rsidRDefault="00F13722" w:rsidP="00F13722">
            <w:pPr>
              <w:pStyle w:val="Heading2"/>
              <w:jc w:val="left"/>
              <w:rPr>
                <w:b w:val="0"/>
                <w:bCs/>
                <w:sz w:val="22"/>
                <w:szCs w:val="22"/>
              </w:rPr>
            </w:pPr>
          </w:p>
        </w:tc>
      </w:tr>
      <w:tr w:rsidR="00F13722" w14:paraId="334F4E83" w14:textId="77777777" w:rsidTr="00D77D55">
        <w:trPr>
          <w:trHeight w:val="449"/>
        </w:trPr>
        <w:tc>
          <w:tcPr>
            <w:tcW w:w="4678" w:type="dxa"/>
          </w:tcPr>
          <w:p w14:paraId="2CAB4456" w14:textId="30026B9B" w:rsidR="00F13722" w:rsidRPr="00AB3C71" w:rsidRDefault="00F13722" w:rsidP="00F13722">
            <w:pPr>
              <w:pStyle w:val="Heading2"/>
              <w:jc w:val="left"/>
              <w:rPr>
                <w:b w:val="0"/>
                <w:bCs/>
                <w:sz w:val="22"/>
                <w:szCs w:val="22"/>
              </w:rPr>
            </w:pPr>
            <w:r>
              <w:rPr>
                <w:b w:val="0"/>
                <w:bCs/>
                <w:sz w:val="22"/>
                <w:szCs w:val="22"/>
              </w:rPr>
              <w:t xml:space="preserve">Officer for Internal Security (Wayne RESA </w:t>
            </w:r>
            <w:r w:rsidR="002855EF">
              <w:rPr>
                <w:b w:val="0"/>
                <w:bCs/>
                <w:sz w:val="22"/>
                <w:szCs w:val="22"/>
              </w:rPr>
              <w:t>Education Center</w:t>
            </w:r>
            <w:r>
              <w:rPr>
                <w:b w:val="0"/>
                <w:bCs/>
                <w:sz w:val="22"/>
                <w:szCs w:val="22"/>
              </w:rPr>
              <w:t>)</w:t>
            </w:r>
          </w:p>
        </w:tc>
        <w:tc>
          <w:tcPr>
            <w:tcW w:w="1040" w:type="dxa"/>
          </w:tcPr>
          <w:p w14:paraId="1A4C5141" w14:textId="07152AFA" w:rsidR="00F13722" w:rsidRPr="00AB3C71" w:rsidRDefault="00F13722" w:rsidP="00D77D55">
            <w:pPr>
              <w:pStyle w:val="Heading2"/>
              <w:rPr>
                <w:b w:val="0"/>
                <w:bCs/>
                <w:sz w:val="22"/>
                <w:szCs w:val="22"/>
              </w:rPr>
            </w:pPr>
            <w:r w:rsidRPr="00A77897">
              <w:rPr>
                <w:b w:val="0"/>
                <w:bCs/>
                <w:sz w:val="22"/>
                <w:szCs w:val="22"/>
              </w:rPr>
              <w:t>Hourly Rate</w:t>
            </w:r>
          </w:p>
        </w:tc>
        <w:tc>
          <w:tcPr>
            <w:tcW w:w="1207" w:type="dxa"/>
          </w:tcPr>
          <w:p w14:paraId="416968EA" w14:textId="3E353558" w:rsidR="00F13722" w:rsidRPr="00AB3C71" w:rsidRDefault="00F13722" w:rsidP="00F13722">
            <w:pPr>
              <w:pStyle w:val="Heading2"/>
              <w:jc w:val="left"/>
              <w:rPr>
                <w:b w:val="0"/>
                <w:bCs/>
                <w:sz w:val="22"/>
                <w:szCs w:val="22"/>
              </w:rPr>
            </w:pPr>
          </w:p>
        </w:tc>
        <w:tc>
          <w:tcPr>
            <w:tcW w:w="1154" w:type="dxa"/>
          </w:tcPr>
          <w:p w14:paraId="03EAB267" w14:textId="475D72DB" w:rsidR="00F13722" w:rsidRPr="00AB3C71" w:rsidRDefault="00F13722" w:rsidP="00F13722">
            <w:pPr>
              <w:pStyle w:val="Heading2"/>
              <w:jc w:val="left"/>
              <w:rPr>
                <w:b w:val="0"/>
                <w:bCs/>
                <w:sz w:val="22"/>
                <w:szCs w:val="22"/>
              </w:rPr>
            </w:pPr>
          </w:p>
        </w:tc>
        <w:tc>
          <w:tcPr>
            <w:tcW w:w="1186" w:type="dxa"/>
          </w:tcPr>
          <w:p w14:paraId="5DCAC147" w14:textId="18D1E57C" w:rsidR="00F13722" w:rsidRPr="00AB3C71" w:rsidRDefault="00F13722" w:rsidP="00F13722">
            <w:pPr>
              <w:pStyle w:val="Heading2"/>
              <w:jc w:val="left"/>
              <w:rPr>
                <w:b w:val="0"/>
                <w:bCs/>
                <w:sz w:val="22"/>
                <w:szCs w:val="22"/>
              </w:rPr>
            </w:pPr>
          </w:p>
        </w:tc>
      </w:tr>
      <w:tr w:rsidR="00AB3C71" w14:paraId="4DADDE52" w14:textId="77777777" w:rsidTr="00D77D55">
        <w:trPr>
          <w:trHeight w:val="440"/>
        </w:trPr>
        <w:tc>
          <w:tcPr>
            <w:tcW w:w="4678" w:type="dxa"/>
          </w:tcPr>
          <w:p w14:paraId="0483C2AC" w14:textId="00E4247D" w:rsidR="00AB3C71" w:rsidRPr="00AB3C71" w:rsidRDefault="00F13722" w:rsidP="00B93BA7">
            <w:pPr>
              <w:pStyle w:val="Heading2"/>
              <w:jc w:val="left"/>
              <w:rPr>
                <w:b w:val="0"/>
                <w:bCs/>
                <w:sz w:val="22"/>
                <w:szCs w:val="22"/>
              </w:rPr>
            </w:pPr>
            <w:r>
              <w:rPr>
                <w:b w:val="0"/>
                <w:bCs/>
                <w:sz w:val="22"/>
                <w:szCs w:val="22"/>
              </w:rPr>
              <w:t>Officer for Internal Security for meetings and events (as</w:t>
            </w:r>
            <w:r w:rsidR="002855EF">
              <w:rPr>
                <w:b w:val="0"/>
                <w:bCs/>
                <w:sz w:val="22"/>
                <w:szCs w:val="22"/>
              </w:rPr>
              <w:t xml:space="preserve"> </w:t>
            </w:r>
            <w:r>
              <w:rPr>
                <w:b w:val="0"/>
                <w:bCs/>
                <w:sz w:val="22"/>
                <w:szCs w:val="22"/>
              </w:rPr>
              <w:t>needed)</w:t>
            </w:r>
          </w:p>
        </w:tc>
        <w:tc>
          <w:tcPr>
            <w:tcW w:w="1040" w:type="dxa"/>
          </w:tcPr>
          <w:p w14:paraId="2E21E44D" w14:textId="0455B392" w:rsidR="00AB3C71" w:rsidRPr="00AB3C71" w:rsidRDefault="00F13722" w:rsidP="00D77D55">
            <w:pPr>
              <w:pStyle w:val="Heading2"/>
              <w:rPr>
                <w:b w:val="0"/>
                <w:bCs/>
                <w:sz w:val="22"/>
                <w:szCs w:val="22"/>
              </w:rPr>
            </w:pPr>
            <w:r>
              <w:rPr>
                <w:b w:val="0"/>
                <w:bCs/>
                <w:sz w:val="22"/>
                <w:szCs w:val="22"/>
              </w:rPr>
              <w:t>Hourly Rate</w:t>
            </w:r>
          </w:p>
        </w:tc>
        <w:tc>
          <w:tcPr>
            <w:tcW w:w="1207" w:type="dxa"/>
          </w:tcPr>
          <w:p w14:paraId="4DCFF41C" w14:textId="6C5C5B27" w:rsidR="00AB3C71" w:rsidRPr="00AB3C71" w:rsidRDefault="00AB3C71" w:rsidP="00B93BA7">
            <w:pPr>
              <w:pStyle w:val="Heading2"/>
              <w:jc w:val="left"/>
              <w:rPr>
                <w:b w:val="0"/>
                <w:bCs/>
                <w:sz w:val="22"/>
                <w:szCs w:val="22"/>
              </w:rPr>
            </w:pPr>
          </w:p>
        </w:tc>
        <w:tc>
          <w:tcPr>
            <w:tcW w:w="1154" w:type="dxa"/>
          </w:tcPr>
          <w:p w14:paraId="3DD4B5C8" w14:textId="0DDB692D" w:rsidR="00AB3C71" w:rsidRPr="00AB3C71" w:rsidRDefault="00AB3C71" w:rsidP="00B93BA7">
            <w:pPr>
              <w:pStyle w:val="Heading2"/>
              <w:jc w:val="left"/>
              <w:rPr>
                <w:b w:val="0"/>
                <w:bCs/>
                <w:sz w:val="22"/>
                <w:szCs w:val="22"/>
              </w:rPr>
            </w:pPr>
          </w:p>
        </w:tc>
        <w:tc>
          <w:tcPr>
            <w:tcW w:w="1186" w:type="dxa"/>
          </w:tcPr>
          <w:p w14:paraId="244E8ACE" w14:textId="537014D1" w:rsidR="00AB3C71" w:rsidRPr="00AB3C71" w:rsidRDefault="00AB3C71" w:rsidP="00B93BA7">
            <w:pPr>
              <w:pStyle w:val="Heading2"/>
              <w:jc w:val="left"/>
              <w:rPr>
                <w:b w:val="0"/>
                <w:bCs/>
                <w:sz w:val="22"/>
                <w:szCs w:val="22"/>
              </w:rPr>
            </w:pPr>
          </w:p>
        </w:tc>
      </w:tr>
      <w:tr w:rsidR="002855EF" w14:paraId="144F1D7B" w14:textId="77777777" w:rsidTr="00D77D55">
        <w:trPr>
          <w:trHeight w:val="440"/>
        </w:trPr>
        <w:tc>
          <w:tcPr>
            <w:tcW w:w="4678" w:type="dxa"/>
          </w:tcPr>
          <w:p w14:paraId="4D6FF7ED" w14:textId="37554EFE" w:rsidR="002855EF" w:rsidRDefault="002855EF" w:rsidP="00B93BA7">
            <w:pPr>
              <w:pStyle w:val="Heading2"/>
              <w:jc w:val="left"/>
              <w:rPr>
                <w:b w:val="0"/>
                <w:bCs/>
                <w:sz w:val="22"/>
                <w:szCs w:val="22"/>
              </w:rPr>
            </w:pPr>
            <w:r>
              <w:rPr>
                <w:b w:val="0"/>
                <w:bCs/>
                <w:sz w:val="22"/>
                <w:szCs w:val="22"/>
              </w:rPr>
              <w:t>Officer for External Security (Wayne RESA Education Center, including Wayne RESA Annex) After hours coverage with vehicle</w:t>
            </w:r>
          </w:p>
        </w:tc>
        <w:tc>
          <w:tcPr>
            <w:tcW w:w="1040" w:type="dxa"/>
          </w:tcPr>
          <w:p w14:paraId="5B870B4C" w14:textId="30D6D9FA" w:rsidR="002855EF" w:rsidRDefault="002855EF" w:rsidP="00D77D55">
            <w:pPr>
              <w:pStyle w:val="Heading2"/>
              <w:rPr>
                <w:b w:val="0"/>
                <w:bCs/>
                <w:sz w:val="22"/>
                <w:szCs w:val="22"/>
              </w:rPr>
            </w:pPr>
            <w:r>
              <w:rPr>
                <w:b w:val="0"/>
                <w:bCs/>
                <w:sz w:val="22"/>
                <w:szCs w:val="22"/>
              </w:rPr>
              <w:t>Hourly Rate</w:t>
            </w:r>
          </w:p>
        </w:tc>
        <w:tc>
          <w:tcPr>
            <w:tcW w:w="1207" w:type="dxa"/>
          </w:tcPr>
          <w:p w14:paraId="66C95865" w14:textId="77777777" w:rsidR="002855EF" w:rsidRPr="00AB3C71" w:rsidRDefault="002855EF" w:rsidP="00B93BA7">
            <w:pPr>
              <w:pStyle w:val="Heading2"/>
              <w:jc w:val="left"/>
              <w:rPr>
                <w:b w:val="0"/>
                <w:bCs/>
                <w:sz w:val="22"/>
                <w:szCs w:val="22"/>
              </w:rPr>
            </w:pPr>
          </w:p>
        </w:tc>
        <w:tc>
          <w:tcPr>
            <w:tcW w:w="1154" w:type="dxa"/>
          </w:tcPr>
          <w:p w14:paraId="55510936" w14:textId="77777777" w:rsidR="002855EF" w:rsidRPr="00AB3C71" w:rsidRDefault="002855EF" w:rsidP="00B93BA7">
            <w:pPr>
              <w:pStyle w:val="Heading2"/>
              <w:jc w:val="left"/>
              <w:rPr>
                <w:b w:val="0"/>
                <w:bCs/>
                <w:sz w:val="22"/>
                <w:szCs w:val="22"/>
              </w:rPr>
            </w:pPr>
          </w:p>
        </w:tc>
        <w:tc>
          <w:tcPr>
            <w:tcW w:w="1186" w:type="dxa"/>
          </w:tcPr>
          <w:p w14:paraId="20DB3363" w14:textId="77777777" w:rsidR="002855EF" w:rsidRPr="00AB3C71" w:rsidRDefault="002855EF" w:rsidP="00B93BA7">
            <w:pPr>
              <w:pStyle w:val="Heading2"/>
              <w:jc w:val="left"/>
              <w:rPr>
                <w:b w:val="0"/>
                <w:bCs/>
                <w:sz w:val="22"/>
                <w:szCs w:val="22"/>
              </w:rPr>
            </w:pPr>
          </w:p>
        </w:tc>
      </w:tr>
      <w:tr w:rsidR="002855EF" w14:paraId="1677203E" w14:textId="77777777" w:rsidTr="00D77D55">
        <w:trPr>
          <w:trHeight w:val="440"/>
        </w:trPr>
        <w:tc>
          <w:tcPr>
            <w:tcW w:w="4678" w:type="dxa"/>
          </w:tcPr>
          <w:p w14:paraId="7B180CC8" w14:textId="16BFB16C" w:rsidR="002855EF" w:rsidRDefault="002855EF" w:rsidP="00B93BA7">
            <w:pPr>
              <w:pStyle w:val="Heading2"/>
              <w:jc w:val="left"/>
              <w:rPr>
                <w:b w:val="0"/>
                <w:bCs/>
                <w:sz w:val="22"/>
                <w:szCs w:val="22"/>
              </w:rPr>
            </w:pPr>
            <w:r>
              <w:rPr>
                <w:b w:val="0"/>
                <w:bCs/>
                <w:sz w:val="22"/>
                <w:szCs w:val="22"/>
              </w:rPr>
              <w:t>Officer for Internal &amp; External Security for Beacon Building with vehicle</w:t>
            </w:r>
          </w:p>
        </w:tc>
        <w:tc>
          <w:tcPr>
            <w:tcW w:w="1040" w:type="dxa"/>
          </w:tcPr>
          <w:p w14:paraId="64AF3F47" w14:textId="2BDF7F98" w:rsidR="002855EF" w:rsidRDefault="00D77D55" w:rsidP="00D77D55">
            <w:pPr>
              <w:pStyle w:val="Heading2"/>
              <w:rPr>
                <w:b w:val="0"/>
                <w:bCs/>
                <w:sz w:val="22"/>
                <w:szCs w:val="22"/>
              </w:rPr>
            </w:pPr>
            <w:r>
              <w:rPr>
                <w:b w:val="0"/>
                <w:bCs/>
                <w:sz w:val="22"/>
                <w:szCs w:val="22"/>
              </w:rPr>
              <w:t>Hourly Rate</w:t>
            </w:r>
          </w:p>
        </w:tc>
        <w:tc>
          <w:tcPr>
            <w:tcW w:w="1207" w:type="dxa"/>
          </w:tcPr>
          <w:p w14:paraId="321B72EA" w14:textId="77777777" w:rsidR="002855EF" w:rsidRPr="00AB3C71" w:rsidRDefault="002855EF" w:rsidP="00B93BA7">
            <w:pPr>
              <w:pStyle w:val="Heading2"/>
              <w:jc w:val="left"/>
              <w:rPr>
                <w:b w:val="0"/>
                <w:bCs/>
                <w:sz w:val="22"/>
                <w:szCs w:val="22"/>
              </w:rPr>
            </w:pPr>
          </w:p>
        </w:tc>
        <w:tc>
          <w:tcPr>
            <w:tcW w:w="1154" w:type="dxa"/>
          </w:tcPr>
          <w:p w14:paraId="621458F7" w14:textId="77777777" w:rsidR="002855EF" w:rsidRPr="00AB3C71" w:rsidRDefault="002855EF" w:rsidP="00B93BA7">
            <w:pPr>
              <w:pStyle w:val="Heading2"/>
              <w:jc w:val="left"/>
              <w:rPr>
                <w:b w:val="0"/>
                <w:bCs/>
                <w:sz w:val="22"/>
                <w:szCs w:val="22"/>
              </w:rPr>
            </w:pPr>
          </w:p>
        </w:tc>
        <w:tc>
          <w:tcPr>
            <w:tcW w:w="1186" w:type="dxa"/>
          </w:tcPr>
          <w:p w14:paraId="41A5F364" w14:textId="77777777" w:rsidR="002855EF" w:rsidRPr="00AB3C71" w:rsidRDefault="002855EF" w:rsidP="00B93BA7">
            <w:pPr>
              <w:pStyle w:val="Heading2"/>
              <w:jc w:val="left"/>
              <w:rPr>
                <w:b w:val="0"/>
                <w:bCs/>
                <w:sz w:val="22"/>
                <w:szCs w:val="22"/>
              </w:rPr>
            </w:pPr>
          </w:p>
        </w:tc>
      </w:tr>
    </w:tbl>
    <w:p w14:paraId="6B810494" w14:textId="77777777" w:rsidR="008E4093" w:rsidRDefault="008E4093" w:rsidP="00AD19AE">
      <w:pPr>
        <w:pStyle w:val="Heading2"/>
        <w:jc w:val="left"/>
      </w:pPr>
    </w:p>
    <w:p w14:paraId="502D23C7" w14:textId="77777777" w:rsidR="008E4093" w:rsidRDefault="008E4093" w:rsidP="00AD19AE">
      <w:pPr>
        <w:pStyle w:val="Heading2"/>
        <w:jc w:val="left"/>
      </w:pPr>
    </w:p>
    <w:p w14:paraId="0F2A7EAF" w14:textId="20632BCB" w:rsidR="00AD19AE" w:rsidRDefault="00AD19AE" w:rsidP="00AD19AE">
      <w:pPr>
        <w:pStyle w:val="Heading2"/>
        <w:jc w:val="left"/>
      </w:pPr>
    </w:p>
    <w:sectPr w:rsidR="00AD19A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8755" w14:textId="77777777" w:rsidR="00874E2B" w:rsidRDefault="00874E2B">
      <w:pPr>
        <w:spacing w:after="0" w:line="240" w:lineRule="auto"/>
      </w:pPr>
      <w:r>
        <w:separator/>
      </w:r>
    </w:p>
  </w:endnote>
  <w:endnote w:type="continuationSeparator" w:id="0">
    <w:p w14:paraId="3DCA7F1E" w14:textId="77777777" w:rsidR="00874E2B" w:rsidRDefault="00874E2B">
      <w:pPr>
        <w:spacing w:after="0" w:line="240" w:lineRule="auto"/>
      </w:pPr>
      <w:r>
        <w:continuationSeparator/>
      </w:r>
    </w:p>
  </w:endnote>
  <w:endnote w:type="continuationNotice" w:id="1">
    <w:p w14:paraId="44E89122" w14:textId="77777777" w:rsidR="00874E2B" w:rsidRDefault="0087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60C480DB"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D9173C">
      <w:rPr>
        <w:rFonts w:ascii="Arial Narrow" w:eastAsia="Arial Narrow" w:hAnsi="Arial Narrow" w:cs="Arial Narrow"/>
        <w:b/>
        <w:color w:val="000000"/>
      </w:rPr>
      <w:t>3</w:t>
    </w:r>
    <w:r w:rsidR="00ED7E98">
      <w:rPr>
        <w:rFonts w:ascii="Arial Narrow" w:eastAsia="Arial Narrow" w:hAnsi="Arial Narrow" w:cs="Arial Narrow"/>
        <w:b/>
        <w:color w:val="000000"/>
      </w:rPr>
      <w:t>2</w:t>
    </w:r>
    <w:r w:rsidRPr="00477DE6">
      <w:rPr>
        <w:rFonts w:ascii="Arial Narrow" w:eastAsia="Arial Narrow" w:hAnsi="Arial Narrow" w:cs="Arial Narrow"/>
        <w:b/>
        <w:color w:val="000000"/>
      </w:rPr>
      <w:t>-202</w:t>
    </w:r>
    <w:r w:rsidR="0077211E">
      <w:rPr>
        <w:rFonts w:ascii="Arial Narrow" w:eastAsia="Arial Narrow" w:hAnsi="Arial Narrow" w:cs="Arial Narrow"/>
        <w:b/>
        <w:color w:val="000000"/>
      </w:rPr>
      <w:t>4</w:t>
    </w:r>
    <w:r w:rsidRPr="00477DE6">
      <w:rPr>
        <w:rFonts w:ascii="Arial Narrow" w:eastAsia="Arial Narrow" w:hAnsi="Arial Narrow" w:cs="Arial Narrow"/>
        <w:b/>
        <w:color w:val="000000"/>
      </w:rPr>
      <w:t>-202</w:t>
    </w:r>
    <w:r w:rsidR="0077211E">
      <w:rPr>
        <w:rFonts w:ascii="Arial Narrow" w:eastAsia="Arial Narrow" w:hAnsi="Arial Narrow" w:cs="Arial Narrow"/>
        <w:b/>
        <w:color w:val="000000"/>
      </w:rPr>
      <w:t>5</w:t>
    </w:r>
    <w:r w:rsidRPr="00477DE6">
      <w:rPr>
        <w:rFonts w:ascii="Arial Narrow" w:eastAsia="Arial Narrow" w:hAnsi="Arial Narrow" w:cs="Arial Narrow"/>
        <w:b/>
        <w:color w:val="000000"/>
      </w:rPr>
      <w:t>-</w:t>
    </w:r>
    <w:r w:rsidR="00D9173C">
      <w:rPr>
        <w:rFonts w:ascii="Arial Narrow" w:eastAsia="Arial Narrow" w:hAnsi="Arial Narrow" w:cs="Arial Narrow"/>
        <w:b/>
        <w:color w:val="00000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4D5A" w14:textId="77777777" w:rsidR="00874E2B" w:rsidRDefault="00874E2B">
      <w:pPr>
        <w:spacing w:after="0" w:line="240" w:lineRule="auto"/>
      </w:pPr>
      <w:r>
        <w:separator/>
      </w:r>
    </w:p>
  </w:footnote>
  <w:footnote w:type="continuationSeparator" w:id="0">
    <w:p w14:paraId="7B9E15B1" w14:textId="77777777" w:rsidR="00874E2B" w:rsidRDefault="00874E2B">
      <w:pPr>
        <w:spacing w:after="0" w:line="240" w:lineRule="auto"/>
      </w:pPr>
      <w:r>
        <w:continuationSeparator/>
      </w:r>
    </w:p>
  </w:footnote>
  <w:footnote w:type="continuationNotice" w:id="1">
    <w:p w14:paraId="4777E0BE" w14:textId="77777777" w:rsidR="00874E2B" w:rsidRDefault="00874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2E6"/>
    <w:multiLevelType w:val="hybridMultilevel"/>
    <w:tmpl w:val="FFAE665E"/>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2"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7A1D"/>
    <w:multiLevelType w:val="hybridMultilevel"/>
    <w:tmpl w:val="0876EA4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B1E9A"/>
    <w:multiLevelType w:val="hybridMultilevel"/>
    <w:tmpl w:val="8AEE3C76"/>
    <w:lvl w:ilvl="0" w:tplc="D2DCC4A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2" w15:restartNumberingAfterBreak="0">
    <w:nsid w:val="1A6C54E4"/>
    <w:multiLevelType w:val="hybridMultilevel"/>
    <w:tmpl w:val="253605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110648"/>
    <w:multiLevelType w:val="hybridMultilevel"/>
    <w:tmpl w:val="A1888B3E"/>
    <w:lvl w:ilvl="0" w:tplc="FFFFFFFF">
      <w:start w:val="1"/>
      <w:numFmt w:val="decimal"/>
      <w:lvlText w:val="%1."/>
      <w:lvlJc w:val="left"/>
      <w:pPr>
        <w:ind w:left="1800" w:hanging="360"/>
      </w:pPr>
    </w:lvl>
    <w:lvl w:ilvl="1" w:tplc="0409000F">
      <w:start w:val="1"/>
      <w:numFmt w:val="decimal"/>
      <w:lvlText w:val="%2."/>
      <w:lvlJc w:val="left"/>
      <w:pPr>
        <w:ind w:left="108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31A295F"/>
    <w:multiLevelType w:val="hybridMultilevel"/>
    <w:tmpl w:val="A00A0E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5F5789"/>
    <w:multiLevelType w:val="hybridMultilevel"/>
    <w:tmpl w:val="03260478"/>
    <w:lvl w:ilvl="0" w:tplc="ED1036BC">
      <w:start w:val="1"/>
      <w:numFmt w:val="lowerLetter"/>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4"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6FC16D9"/>
    <w:multiLevelType w:val="hybridMultilevel"/>
    <w:tmpl w:val="0EEE1594"/>
    <w:lvl w:ilvl="0" w:tplc="04090001">
      <w:start w:val="1"/>
      <w:numFmt w:val="bullet"/>
      <w:lvlText w:val=""/>
      <w:lvlJc w:val="left"/>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7"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9E780E"/>
    <w:multiLevelType w:val="hybridMultilevel"/>
    <w:tmpl w:val="EC7272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060FEB"/>
    <w:multiLevelType w:val="multilevel"/>
    <w:tmpl w:val="D25A586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8A7710"/>
    <w:multiLevelType w:val="hybridMultilevel"/>
    <w:tmpl w:val="EC7272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3" w15:restartNumberingAfterBreak="0">
    <w:nsid w:val="4A2658C2"/>
    <w:multiLevelType w:val="hybridMultilevel"/>
    <w:tmpl w:val="BF9C4288"/>
    <w:lvl w:ilvl="0" w:tplc="59D80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E945984"/>
    <w:multiLevelType w:val="multilevel"/>
    <w:tmpl w:val="E68E65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2B937B2"/>
    <w:multiLevelType w:val="hybridMultilevel"/>
    <w:tmpl w:val="D046A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8E587F"/>
    <w:multiLevelType w:val="hybridMultilevel"/>
    <w:tmpl w:val="97BEE7AC"/>
    <w:lvl w:ilvl="0" w:tplc="5D5AD45A">
      <w:start w:val="1"/>
      <w:numFmt w:val="decimal"/>
      <w:lvlText w:val="%1."/>
      <w:lvlJc w:val="left"/>
      <w:pPr>
        <w:ind w:left="1080" w:hanging="360"/>
      </w:pPr>
      <w:rPr>
        <w:rFonts w:hint="default"/>
      </w:rPr>
    </w:lvl>
    <w:lvl w:ilvl="1" w:tplc="04090019">
      <w:start w:val="1"/>
      <w:numFmt w:val="lowerLetter"/>
      <w:lvlText w:val="%2."/>
      <w:lvlJc w:val="left"/>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352097"/>
    <w:multiLevelType w:val="hybridMultilevel"/>
    <w:tmpl w:val="E1D08EE6"/>
    <w:lvl w:ilvl="0" w:tplc="FFFFFFFF">
      <w:start w:val="1"/>
      <w:numFmt w:val="decimal"/>
      <w:lvlText w:val="%1."/>
      <w:lvlJc w:val="left"/>
      <w:pPr>
        <w:ind w:left="1080" w:hanging="360"/>
      </w:pPr>
      <w:rPr>
        <w:rFonts w:hint="default"/>
      </w:rPr>
    </w:lvl>
    <w:lvl w:ilvl="1" w:tplc="0409000F">
      <w:start w:val="1"/>
      <w:numFmt w:val="decimal"/>
      <w:lvlText w:val="%2."/>
      <w:lvlJc w:val="left"/>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5C1339"/>
    <w:multiLevelType w:val="hybridMultilevel"/>
    <w:tmpl w:val="5EE61D1C"/>
    <w:lvl w:ilvl="0" w:tplc="2C66CF86">
      <w:start w:val="1"/>
      <w:numFmt w:val="upperLetter"/>
      <w:lvlText w:val="%1."/>
      <w:lvlJc w:val="left"/>
      <w:pPr>
        <w:ind w:left="720" w:hanging="360"/>
      </w:pPr>
      <w:rPr>
        <w:rFonts w:hint="default"/>
        <w:b/>
        <w:bCs/>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6"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7" w15:restartNumberingAfterBreak="0">
    <w:nsid w:val="702332AB"/>
    <w:multiLevelType w:val="hybridMultilevel"/>
    <w:tmpl w:val="1B3E5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9" w15:restartNumberingAfterBreak="0">
    <w:nsid w:val="7FA93D61"/>
    <w:multiLevelType w:val="multilevel"/>
    <w:tmpl w:val="D25A586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5"/>
  </w:num>
  <w:num w:numId="2" w16cid:durableId="731737597">
    <w:abstractNumId w:val="13"/>
  </w:num>
  <w:num w:numId="3" w16cid:durableId="487870153">
    <w:abstractNumId w:val="19"/>
  </w:num>
  <w:num w:numId="4" w16cid:durableId="822161025">
    <w:abstractNumId w:val="20"/>
  </w:num>
  <w:num w:numId="5" w16cid:durableId="823395704">
    <w:abstractNumId w:val="42"/>
  </w:num>
  <w:num w:numId="6" w16cid:durableId="1436709289">
    <w:abstractNumId w:val="46"/>
  </w:num>
  <w:num w:numId="7" w16cid:durableId="1550386473">
    <w:abstractNumId w:val="15"/>
  </w:num>
  <w:num w:numId="8" w16cid:durableId="1950696026">
    <w:abstractNumId w:val="8"/>
  </w:num>
  <w:num w:numId="9" w16cid:durableId="1681735729">
    <w:abstractNumId w:val="29"/>
  </w:num>
  <w:num w:numId="10" w16cid:durableId="1898395682">
    <w:abstractNumId w:val="43"/>
  </w:num>
  <w:num w:numId="11" w16cid:durableId="941687767">
    <w:abstractNumId w:val="11"/>
  </w:num>
  <w:num w:numId="12" w16cid:durableId="498039023">
    <w:abstractNumId w:val="48"/>
  </w:num>
  <w:num w:numId="13" w16cid:durableId="2108579897">
    <w:abstractNumId w:val="23"/>
  </w:num>
  <w:num w:numId="14" w16cid:durableId="1743942914">
    <w:abstractNumId w:val="32"/>
  </w:num>
  <w:num w:numId="15" w16cid:durableId="1150756708">
    <w:abstractNumId w:val="4"/>
  </w:num>
  <w:num w:numId="16" w16cid:durableId="897134613">
    <w:abstractNumId w:val="3"/>
  </w:num>
  <w:num w:numId="17" w16cid:durableId="195236264">
    <w:abstractNumId w:val="16"/>
  </w:num>
  <w:num w:numId="18" w16cid:durableId="2031835725">
    <w:abstractNumId w:val="6"/>
  </w:num>
  <w:num w:numId="19" w16cid:durableId="1021861718">
    <w:abstractNumId w:val="27"/>
  </w:num>
  <w:num w:numId="20" w16cid:durableId="1515994598">
    <w:abstractNumId w:val="39"/>
  </w:num>
  <w:num w:numId="21" w16cid:durableId="833951786">
    <w:abstractNumId w:val="18"/>
  </w:num>
  <w:num w:numId="22" w16cid:durableId="177237074">
    <w:abstractNumId w:val="24"/>
  </w:num>
  <w:num w:numId="23" w16cid:durableId="822432459">
    <w:abstractNumId w:val="17"/>
  </w:num>
  <w:num w:numId="24" w16cid:durableId="668021374">
    <w:abstractNumId w:val="44"/>
  </w:num>
  <w:num w:numId="25" w16cid:durableId="1480463239">
    <w:abstractNumId w:val="34"/>
  </w:num>
  <w:num w:numId="26" w16cid:durableId="789975501">
    <w:abstractNumId w:val="25"/>
  </w:num>
  <w:num w:numId="27" w16cid:durableId="1958292327">
    <w:abstractNumId w:val="1"/>
  </w:num>
  <w:num w:numId="28" w16cid:durableId="633944897">
    <w:abstractNumId w:val="45"/>
  </w:num>
  <w:num w:numId="29" w16cid:durableId="339284326">
    <w:abstractNumId w:val="2"/>
  </w:num>
  <w:num w:numId="30" w16cid:durableId="1201553583">
    <w:abstractNumId w:val="49"/>
  </w:num>
  <w:num w:numId="31" w16cid:durableId="1082263289">
    <w:abstractNumId w:val="38"/>
  </w:num>
  <w:num w:numId="32" w16cid:durableId="847596177">
    <w:abstractNumId w:val="10"/>
  </w:num>
  <w:num w:numId="33" w16cid:durableId="1449272185">
    <w:abstractNumId w:val="9"/>
  </w:num>
  <w:num w:numId="34" w16cid:durableId="1765956090">
    <w:abstractNumId w:val="12"/>
  </w:num>
  <w:num w:numId="35" w16cid:durableId="472598684">
    <w:abstractNumId w:val="28"/>
  </w:num>
  <w:num w:numId="36" w16cid:durableId="1359964793">
    <w:abstractNumId w:val="47"/>
  </w:num>
  <w:num w:numId="37" w16cid:durableId="534001992">
    <w:abstractNumId w:val="14"/>
  </w:num>
  <w:num w:numId="38" w16cid:durableId="61876610">
    <w:abstractNumId w:val="7"/>
  </w:num>
  <w:num w:numId="39" w16cid:durableId="160589068">
    <w:abstractNumId w:val="26"/>
  </w:num>
  <w:num w:numId="40" w16cid:durableId="104733583">
    <w:abstractNumId w:val="40"/>
  </w:num>
  <w:num w:numId="41" w16cid:durableId="1912621610">
    <w:abstractNumId w:val="5"/>
  </w:num>
  <w:num w:numId="42" w16cid:durableId="1460146159">
    <w:abstractNumId w:val="22"/>
  </w:num>
  <w:num w:numId="43" w16cid:durableId="1690446267">
    <w:abstractNumId w:val="33"/>
  </w:num>
  <w:num w:numId="44" w16cid:durableId="1429345233">
    <w:abstractNumId w:val="0"/>
  </w:num>
  <w:num w:numId="45" w16cid:durableId="1489321843">
    <w:abstractNumId w:val="21"/>
  </w:num>
  <w:num w:numId="46" w16cid:durableId="978151369">
    <w:abstractNumId w:val="41"/>
  </w:num>
  <w:num w:numId="47" w16cid:durableId="2055696138">
    <w:abstractNumId w:val="31"/>
  </w:num>
  <w:num w:numId="48" w16cid:durableId="1247225746">
    <w:abstractNumId w:val="37"/>
  </w:num>
  <w:num w:numId="49" w16cid:durableId="1850948828">
    <w:abstractNumId w:val="36"/>
  </w:num>
  <w:num w:numId="50" w16cid:durableId="181274345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06F"/>
    <w:rsid w:val="000162F8"/>
    <w:rsid w:val="0002110B"/>
    <w:rsid w:val="000215BF"/>
    <w:rsid w:val="0002387C"/>
    <w:rsid w:val="0002622F"/>
    <w:rsid w:val="000271E4"/>
    <w:rsid w:val="000272A2"/>
    <w:rsid w:val="000300E6"/>
    <w:rsid w:val="000310B8"/>
    <w:rsid w:val="00033B33"/>
    <w:rsid w:val="00033BC2"/>
    <w:rsid w:val="00035775"/>
    <w:rsid w:val="00035E8E"/>
    <w:rsid w:val="00036C3E"/>
    <w:rsid w:val="00041C11"/>
    <w:rsid w:val="0004604B"/>
    <w:rsid w:val="000479BA"/>
    <w:rsid w:val="00051182"/>
    <w:rsid w:val="0005643E"/>
    <w:rsid w:val="000576EC"/>
    <w:rsid w:val="0006277B"/>
    <w:rsid w:val="00066722"/>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7349"/>
    <w:rsid w:val="000D1D91"/>
    <w:rsid w:val="000D4829"/>
    <w:rsid w:val="000D77B7"/>
    <w:rsid w:val="000E0812"/>
    <w:rsid w:val="000E1287"/>
    <w:rsid w:val="000E3309"/>
    <w:rsid w:val="000F7C64"/>
    <w:rsid w:val="001000BC"/>
    <w:rsid w:val="00102660"/>
    <w:rsid w:val="0011008D"/>
    <w:rsid w:val="001154FE"/>
    <w:rsid w:val="001156FF"/>
    <w:rsid w:val="00117E62"/>
    <w:rsid w:val="001211B7"/>
    <w:rsid w:val="00126F63"/>
    <w:rsid w:val="001318B1"/>
    <w:rsid w:val="00131E1F"/>
    <w:rsid w:val="00135DD2"/>
    <w:rsid w:val="00137A34"/>
    <w:rsid w:val="00140E65"/>
    <w:rsid w:val="00142AD2"/>
    <w:rsid w:val="00143854"/>
    <w:rsid w:val="00147625"/>
    <w:rsid w:val="00147EA6"/>
    <w:rsid w:val="0015385F"/>
    <w:rsid w:val="001566DC"/>
    <w:rsid w:val="001579A0"/>
    <w:rsid w:val="0016071A"/>
    <w:rsid w:val="001631A4"/>
    <w:rsid w:val="0016377F"/>
    <w:rsid w:val="001644AB"/>
    <w:rsid w:val="00166CBA"/>
    <w:rsid w:val="00175458"/>
    <w:rsid w:val="001757BE"/>
    <w:rsid w:val="00192EFE"/>
    <w:rsid w:val="00194AF6"/>
    <w:rsid w:val="00194BFA"/>
    <w:rsid w:val="00197CA1"/>
    <w:rsid w:val="001A04D8"/>
    <w:rsid w:val="001A2A36"/>
    <w:rsid w:val="001A49F0"/>
    <w:rsid w:val="001B0CF0"/>
    <w:rsid w:val="001B150E"/>
    <w:rsid w:val="001B5949"/>
    <w:rsid w:val="001C2979"/>
    <w:rsid w:val="001C2C92"/>
    <w:rsid w:val="001C3FF9"/>
    <w:rsid w:val="001C7E18"/>
    <w:rsid w:val="001E0844"/>
    <w:rsid w:val="001E0F50"/>
    <w:rsid w:val="001E2AA8"/>
    <w:rsid w:val="001E52B9"/>
    <w:rsid w:val="001E5ABF"/>
    <w:rsid w:val="001F20F2"/>
    <w:rsid w:val="001F3245"/>
    <w:rsid w:val="002148A1"/>
    <w:rsid w:val="00215A21"/>
    <w:rsid w:val="00221354"/>
    <w:rsid w:val="0022512C"/>
    <w:rsid w:val="002318DE"/>
    <w:rsid w:val="002331DC"/>
    <w:rsid w:val="00233891"/>
    <w:rsid w:val="00234602"/>
    <w:rsid w:val="00235030"/>
    <w:rsid w:val="00236629"/>
    <w:rsid w:val="00236E5D"/>
    <w:rsid w:val="002407F6"/>
    <w:rsid w:val="00245E84"/>
    <w:rsid w:val="0024606A"/>
    <w:rsid w:val="00246D04"/>
    <w:rsid w:val="00247B47"/>
    <w:rsid w:val="002509FB"/>
    <w:rsid w:val="002564FE"/>
    <w:rsid w:val="0026420A"/>
    <w:rsid w:val="00265EFE"/>
    <w:rsid w:val="00270A5D"/>
    <w:rsid w:val="00271383"/>
    <w:rsid w:val="002719B8"/>
    <w:rsid w:val="0027633C"/>
    <w:rsid w:val="002824A2"/>
    <w:rsid w:val="00284D2F"/>
    <w:rsid w:val="002855EF"/>
    <w:rsid w:val="00286947"/>
    <w:rsid w:val="00291998"/>
    <w:rsid w:val="00292127"/>
    <w:rsid w:val="002A149B"/>
    <w:rsid w:val="002A4A02"/>
    <w:rsid w:val="002B118B"/>
    <w:rsid w:val="002B121D"/>
    <w:rsid w:val="002B663A"/>
    <w:rsid w:val="002C0C37"/>
    <w:rsid w:val="002C1669"/>
    <w:rsid w:val="002C3116"/>
    <w:rsid w:val="002C798B"/>
    <w:rsid w:val="002D266D"/>
    <w:rsid w:val="002D2795"/>
    <w:rsid w:val="002D3096"/>
    <w:rsid w:val="002D3294"/>
    <w:rsid w:val="002E21FF"/>
    <w:rsid w:val="002E2C20"/>
    <w:rsid w:val="002E4775"/>
    <w:rsid w:val="002F16D9"/>
    <w:rsid w:val="002F193D"/>
    <w:rsid w:val="00303061"/>
    <w:rsid w:val="00306E38"/>
    <w:rsid w:val="003157E6"/>
    <w:rsid w:val="00317F50"/>
    <w:rsid w:val="0032240C"/>
    <w:rsid w:val="0032339D"/>
    <w:rsid w:val="00324158"/>
    <w:rsid w:val="0032442A"/>
    <w:rsid w:val="003256D9"/>
    <w:rsid w:val="00330C26"/>
    <w:rsid w:val="00330F8A"/>
    <w:rsid w:val="00332115"/>
    <w:rsid w:val="00337717"/>
    <w:rsid w:val="003420FE"/>
    <w:rsid w:val="00344FFF"/>
    <w:rsid w:val="0035438B"/>
    <w:rsid w:val="00354D0D"/>
    <w:rsid w:val="00357327"/>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B24CB"/>
    <w:rsid w:val="003C2B64"/>
    <w:rsid w:val="003C52A2"/>
    <w:rsid w:val="003D1B21"/>
    <w:rsid w:val="003D6855"/>
    <w:rsid w:val="003E1C9C"/>
    <w:rsid w:val="003E27E1"/>
    <w:rsid w:val="003E7BC3"/>
    <w:rsid w:val="003F3DFA"/>
    <w:rsid w:val="003F6134"/>
    <w:rsid w:val="004013C3"/>
    <w:rsid w:val="00402B6C"/>
    <w:rsid w:val="00405363"/>
    <w:rsid w:val="00405670"/>
    <w:rsid w:val="00406FDC"/>
    <w:rsid w:val="004072D6"/>
    <w:rsid w:val="00412B76"/>
    <w:rsid w:val="0041334B"/>
    <w:rsid w:val="00415AEB"/>
    <w:rsid w:val="00421237"/>
    <w:rsid w:val="00432DEA"/>
    <w:rsid w:val="00433342"/>
    <w:rsid w:val="00435576"/>
    <w:rsid w:val="00437270"/>
    <w:rsid w:val="004410A1"/>
    <w:rsid w:val="004432AB"/>
    <w:rsid w:val="0044334B"/>
    <w:rsid w:val="00444787"/>
    <w:rsid w:val="0044615C"/>
    <w:rsid w:val="00450513"/>
    <w:rsid w:val="00451D2B"/>
    <w:rsid w:val="00457240"/>
    <w:rsid w:val="004579FA"/>
    <w:rsid w:val="0046389D"/>
    <w:rsid w:val="004670F6"/>
    <w:rsid w:val="004760C1"/>
    <w:rsid w:val="00476384"/>
    <w:rsid w:val="00477DE6"/>
    <w:rsid w:val="00482E9B"/>
    <w:rsid w:val="00485C8C"/>
    <w:rsid w:val="004924AF"/>
    <w:rsid w:val="004A10B4"/>
    <w:rsid w:val="004A2CDE"/>
    <w:rsid w:val="004A3DA6"/>
    <w:rsid w:val="004B264D"/>
    <w:rsid w:val="004B2F66"/>
    <w:rsid w:val="004B415B"/>
    <w:rsid w:val="004B56EE"/>
    <w:rsid w:val="004B5D2D"/>
    <w:rsid w:val="004C3AC7"/>
    <w:rsid w:val="004C635E"/>
    <w:rsid w:val="004C6CEF"/>
    <w:rsid w:val="004D3F74"/>
    <w:rsid w:val="004D476F"/>
    <w:rsid w:val="004E13A0"/>
    <w:rsid w:val="004E1D47"/>
    <w:rsid w:val="004E7CE9"/>
    <w:rsid w:val="004F4DAC"/>
    <w:rsid w:val="004F611E"/>
    <w:rsid w:val="00501B52"/>
    <w:rsid w:val="005021C5"/>
    <w:rsid w:val="00502533"/>
    <w:rsid w:val="00505CEB"/>
    <w:rsid w:val="00505F6B"/>
    <w:rsid w:val="00506F7C"/>
    <w:rsid w:val="00512190"/>
    <w:rsid w:val="005123D1"/>
    <w:rsid w:val="00515C35"/>
    <w:rsid w:val="00517F2D"/>
    <w:rsid w:val="005212CF"/>
    <w:rsid w:val="005217C7"/>
    <w:rsid w:val="0052283C"/>
    <w:rsid w:val="00522DF8"/>
    <w:rsid w:val="005238CF"/>
    <w:rsid w:val="00533E7E"/>
    <w:rsid w:val="005341A3"/>
    <w:rsid w:val="00534B86"/>
    <w:rsid w:val="00535590"/>
    <w:rsid w:val="00536C16"/>
    <w:rsid w:val="00537A34"/>
    <w:rsid w:val="005434B7"/>
    <w:rsid w:val="0054371D"/>
    <w:rsid w:val="00545228"/>
    <w:rsid w:val="005475E2"/>
    <w:rsid w:val="00551375"/>
    <w:rsid w:val="00551E25"/>
    <w:rsid w:val="00552114"/>
    <w:rsid w:val="00552D40"/>
    <w:rsid w:val="00554CE9"/>
    <w:rsid w:val="00555777"/>
    <w:rsid w:val="0055657F"/>
    <w:rsid w:val="00556A06"/>
    <w:rsid w:val="00560373"/>
    <w:rsid w:val="00567331"/>
    <w:rsid w:val="00571B5D"/>
    <w:rsid w:val="00576BA8"/>
    <w:rsid w:val="005778D3"/>
    <w:rsid w:val="00583F96"/>
    <w:rsid w:val="00583FBB"/>
    <w:rsid w:val="0058601E"/>
    <w:rsid w:val="00591648"/>
    <w:rsid w:val="0059736F"/>
    <w:rsid w:val="005A2D5F"/>
    <w:rsid w:val="005A5AB8"/>
    <w:rsid w:val="005A5C54"/>
    <w:rsid w:val="005A5FD2"/>
    <w:rsid w:val="005B49B7"/>
    <w:rsid w:val="005B58B7"/>
    <w:rsid w:val="005B7D95"/>
    <w:rsid w:val="005C01DF"/>
    <w:rsid w:val="005C4CC8"/>
    <w:rsid w:val="005C7174"/>
    <w:rsid w:val="005D0B27"/>
    <w:rsid w:val="005D3E3E"/>
    <w:rsid w:val="005D5025"/>
    <w:rsid w:val="005E0890"/>
    <w:rsid w:val="005E0CDC"/>
    <w:rsid w:val="005E4C2E"/>
    <w:rsid w:val="005E6728"/>
    <w:rsid w:val="005F2717"/>
    <w:rsid w:val="005F44C9"/>
    <w:rsid w:val="005F67DC"/>
    <w:rsid w:val="00602A7E"/>
    <w:rsid w:val="00604B3E"/>
    <w:rsid w:val="00606714"/>
    <w:rsid w:val="00612CA7"/>
    <w:rsid w:val="00612F1F"/>
    <w:rsid w:val="00615EDD"/>
    <w:rsid w:val="006172D7"/>
    <w:rsid w:val="00626D5E"/>
    <w:rsid w:val="00627531"/>
    <w:rsid w:val="00627BF9"/>
    <w:rsid w:val="00630A85"/>
    <w:rsid w:val="00631746"/>
    <w:rsid w:val="00632DD2"/>
    <w:rsid w:val="0063352E"/>
    <w:rsid w:val="0064013A"/>
    <w:rsid w:val="00640B71"/>
    <w:rsid w:val="00642720"/>
    <w:rsid w:val="00645385"/>
    <w:rsid w:val="006462B2"/>
    <w:rsid w:val="00652B3A"/>
    <w:rsid w:val="00653EB7"/>
    <w:rsid w:val="00657552"/>
    <w:rsid w:val="00660B39"/>
    <w:rsid w:val="00673917"/>
    <w:rsid w:val="0067400A"/>
    <w:rsid w:val="006772B4"/>
    <w:rsid w:val="00681C12"/>
    <w:rsid w:val="006826E9"/>
    <w:rsid w:val="00684BA4"/>
    <w:rsid w:val="00693D66"/>
    <w:rsid w:val="00696CED"/>
    <w:rsid w:val="006972C0"/>
    <w:rsid w:val="006A0398"/>
    <w:rsid w:val="006A4983"/>
    <w:rsid w:val="006A5BDB"/>
    <w:rsid w:val="006A7845"/>
    <w:rsid w:val="006B03CC"/>
    <w:rsid w:val="006B1082"/>
    <w:rsid w:val="006B2D70"/>
    <w:rsid w:val="006B43C7"/>
    <w:rsid w:val="006B58EA"/>
    <w:rsid w:val="006B6CB2"/>
    <w:rsid w:val="006B7294"/>
    <w:rsid w:val="006C0374"/>
    <w:rsid w:val="006D221B"/>
    <w:rsid w:val="006D3BAE"/>
    <w:rsid w:val="006D4B09"/>
    <w:rsid w:val="006D5ED6"/>
    <w:rsid w:val="006E1C78"/>
    <w:rsid w:val="006E3BC5"/>
    <w:rsid w:val="006F2C5D"/>
    <w:rsid w:val="006F4397"/>
    <w:rsid w:val="006F5E94"/>
    <w:rsid w:val="006F61E4"/>
    <w:rsid w:val="00700F79"/>
    <w:rsid w:val="00705DC7"/>
    <w:rsid w:val="00706694"/>
    <w:rsid w:val="00706824"/>
    <w:rsid w:val="007120F4"/>
    <w:rsid w:val="00715201"/>
    <w:rsid w:val="00717D31"/>
    <w:rsid w:val="00730230"/>
    <w:rsid w:val="0073048C"/>
    <w:rsid w:val="00731545"/>
    <w:rsid w:val="007423E7"/>
    <w:rsid w:val="00743EFA"/>
    <w:rsid w:val="00747BC7"/>
    <w:rsid w:val="00751F61"/>
    <w:rsid w:val="00756173"/>
    <w:rsid w:val="0076497E"/>
    <w:rsid w:val="007676B0"/>
    <w:rsid w:val="00767F88"/>
    <w:rsid w:val="0077211E"/>
    <w:rsid w:val="00775F80"/>
    <w:rsid w:val="00776130"/>
    <w:rsid w:val="0078770D"/>
    <w:rsid w:val="00790F33"/>
    <w:rsid w:val="00791BA5"/>
    <w:rsid w:val="0079278D"/>
    <w:rsid w:val="00794E26"/>
    <w:rsid w:val="007A217B"/>
    <w:rsid w:val="007A3394"/>
    <w:rsid w:val="007B216B"/>
    <w:rsid w:val="007B32BE"/>
    <w:rsid w:val="007C1338"/>
    <w:rsid w:val="007C15F2"/>
    <w:rsid w:val="007C2906"/>
    <w:rsid w:val="007C37F5"/>
    <w:rsid w:val="007C5978"/>
    <w:rsid w:val="007D210A"/>
    <w:rsid w:val="007E255C"/>
    <w:rsid w:val="007E3127"/>
    <w:rsid w:val="007E4139"/>
    <w:rsid w:val="007E41D8"/>
    <w:rsid w:val="007E5CED"/>
    <w:rsid w:val="007E6250"/>
    <w:rsid w:val="007E6789"/>
    <w:rsid w:val="007F2335"/>
    <w:rsid w:val="007F3E4C"/>
    <w:rsid w:val="007F48D4"/>
    <w:rsid w:val="007F5E75"/>
    <w:rsid w:val="00804A29"/>
    <w:rsid w:val="00807181"/>
    <w:rsid w:val="00810135"/>
    <w:rsid w:val="00812763"/>
    <w:rsid w:val="00820B71"/>
    <w:rsid w:val="00823D41"/>
    <w:rsid w:val="00827830"/>
    <w:rsid w:val="00830D5A"/>
    <w:rsid w:val="00831116"/>
    <w:rsid w:val="0084079F"/>
    <w:rsid w:val="008431B3"/>
    <w:rsid w:val="00843A96"/>
    <w:rsid w:val="00844E96"/>
    <w:rsid w:val="008451C2"/>
    <w:rsid w:val="00847015"/>
    <w:rsid w:val="00852662"/>
    <w:rsid w:val="008539C1"/>
    <w:rsid w:val="00856894"/>
    <w:rsid w:val="00860FEE"/>
    <w:rsid w:val="0086122F"/>
    <w:rsid w:val="00865D2B"/>
    <w:rsid w:val="0087291F"/>
    <w:rsid w:val="0087360A"/>
    <w:rsid w:val="0087446B"/>
    <w:rsid w:val="00874E2B"/>
    <w:rsid w:val="0088086D"/>
    <w:rsid w:val="00881084"/>
    <w:rsid w:val="00881DCC"/>
    <w:rsid w:val="008821D5"/>
    <w:rsid w:val="008861B9"/>
    <w:rsid w:val="00895CBD"/>
    <w:rsid w:val="00896CAD"/>
    <w:rsid w:val="008A317C"/>
    <w:rsid w:val="008B07F5"/>
    <w:rsid w:val="008B1C75"/>
    <w:rsid w:val="008B1FF0"/>
    <w:rsid w:val="008B5C85"/>
    <w:rsid w:val="008B7566"/>
    <w:rsid w:val="008C6390"/>
    <w:rsid w:val="008D2DDE"/>
    <w:rsid w:val="008D401C"/>
    <w:rsid w:val="008E4093"/>
    <w:rsid w:val="008F13DE"/>
    <w:rsid w:val="00901F4D"/>
    <w:rsid w:val="00902FBA"/>
    <w:rsid w:val="00903E46"/>
    <w:rsid w:val="00914AA5"/>
    <w:rsid w:val="0091527C"/>
    <w:rsid w:val="0092015D"/>
    <w:rsid w:val="00921A19"/>
    <w:rsid w:val="009235EF"/>
    <w:rsid w:val="00923F1B"/>
    <w:rsid w:val="00933F39"/>
    <w:rsid w:val="00941CD8"/>
    <w:rsid w:val="009435C6"/>
    <w:rsid w:val="00945238"/>
    <w:rsid w:val="009468C3"/>
    <w:rsid w:val="00947AA4"/>
    <w:rsid w:val="0095348E"/>
    <w:rsid w:val="00961E9A"/>
    <w:rsid w:val="00963364"/>
    <w:rsid w:val="009733D9"/>
    <w:rsid w:val="00975CB9"/>
    <w:rsid w:val="00977DE3"/>
    <w:rsid w:val="00982A60"/>
    <w:rsid w:val="00983D43"/>
    <w:rsid w:val="00992896"/>
    <w:rsid w:val="009A0D6F"/>
    <w:rsid w:val="009A3806"/>
    <w:rsid w:val="009A6C2D"/>
    <w:rsid w:val="009B0ED6"/>
    <w:rsid w:val="009B102B"/>
    <w:rsid w:val="009B6B79"/>
    <w:rsid w:val="009C132F"/>
    <w:rsid w:val="009C39AF"/>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BA6"/>
    <w:rsid w:val="00A1031A"/>
    <w:rsid w:val="00A23297"/>
    <w:rsid w:val="00A26459"/>
    <w:rsid w:val="00A34288"/>
    <w:rsid w:val="00A3732A"/>
    <w:rsid w:val="00A37F9F"/>
    <w:rsid w:val="00A52213"/>
    <w:rsid w:val="00A5330E"/>
    <w:rsid w:val="00A54FB5"/>
    <w:rsid w:val="00A60F1D"/>
    <w:rsid w:val="00A6491E"/>
    <w:rsid w:val="00A64F9D"/>
    <w:rsid w:val="00A7030D"/>
    <w:rsid w:val="00A715D0"/>
    <w:rsid w:val="00A73ED9"/>
    <w:rsid w:val="00A83E23"/>
    <w:rsid w:val="00A84DA7"/>
    <w:rsid w:val="00A96552"/>
    <w:rsid w:val="00A9766D"/>
    <w:rsid w:val="00AA1EE2"/>
    <w:rsid w:val="00AA5702"/>
    <w:rsid w:val="00AA79E4"/>
    <w:rsid w:val="00AB3646"/>
    <w:rsid w:val="00AB3C71"/>
    <w:rsid w:val="00AB3DC1"/>
    <w:rsid w:val="00AB6CAD"/>
    <w:rsid w:val="00AB6E23"/>
    <w:rsid w:val="00AC7016"/>
    <w:rsid w:val="00AC77EC"/>
    <w:rsid w:val="00AD0FD2"/>
    <w:rsid w:val="00AD19AE"/>
    <w:rsid w:val="00AD2CC7"/>
    <w:rsid w:val="00AD5728"/>
    <w:rsid w:val="00AE4A94"/>
    <w:rsid w:val="00AF05B2"/>
    <w:rsid w:val="00AF0D50"/>
    <w:rsid w:val="00AF6C90"/>
    <w:rsid w:val="00B0546D"/>
    <w:rsid w:val="00B057C0"/>
    <w:rsid w:val="00B07AA6"/>
    <w:rsid w:val="00B11011"/>
    <w:rsid w:val="00B11113"/>
    <w:rsid w:val="00B113A4"/>
    <w:rsid w:val="00B16AD3"/>
    <w:rsid w:val="00B17FDD"/>
    <w:rsid w:val="00B277D0"/>
    <w:rsid w:val="00B27EC7"/>
    <w:rsid w:val="00B33D30"/>
    <w:rsid w:val="00B34155"/>
    <w:rsid w:val="00B35F63"/>
    <w:rsid w:val="00B37F4A"/>
    <w:rsid w:val="00B413FA"/>
    <w:rsid w:val="00B41F4E"/>
    <w:rsid w:val="00B461C9"/>
    <w:rsid w:val="00B52465"/>
    <w:rsid w:val="00B61DF7"/>
    <w:rsid w:val="00B62533"/>
    <w:rsid w:val="00B63EB9"/>
    <w:rsid w:val="00B70490"/>
    <w:rsid w:val="00B71100"/>
    <w:rsid w:val="00B76B60"/>
    <w:rsid w:val="00B82816"/>
    <w:rsid w:val="00B82D03"/>
    <w:rsid w:val="00B83B0C"/>
    <w:rsid w:val="00B84105"/>
    <w:rsid w:val="00B848D0"/>
    <w:rsid w:val="00B93BA7"/>
    <w:rsid w:val="00B973DD"/>
    <w:rsid w:val="00BA1611"/>
    <w:rsid w:val="00BA28A9"/>
    <w:rsid w:val="00BA302D"/>
    <w:rsid w:val="00BA3E37"/>
    <w:rsid w:val="00BB238A"/>
    <w:rsid w:val="00BB23F5"/>
    <w:rsid w:val="00BB2878"/>
    <w:rsid w:val="00BB2E71"/>
    <w:rsid w:val="00BB3AA6"/>
    <w:rsid w:val="00BB4FA5"/>
    <w:rsid w:val="00BB76FE"/>
    <w:rsid w:val="00BC0F07"/>
    <w:rsid w:val="00BC16C2"/>
    <w:rsid w:val="00BC1D5D"/>
    <w:rsid w:val="00BC2FF2"/>
    <w:rsid w:val="00BC30A4"/>
    <w:rsid w:val="00BD0E8A"/>
    <w:rsid w:val="00BD291F"/>
    <w:rsid w:val="00BD3C0A"/>
    <w:rsid w:val="00BD40E2"/>
    <w:rsid w:val="00BD694F"/>
    <w:rsid w:val="00BD777E"/>
    <w:rsid w:val="00BE0B6E"/>
    <w:rsid w:val="00BE0BEC"/>
    <w:rsid w:val="00BF03D7"/>
    <w:rsid w:val="00BF0850"/>
    <w:rsid w:val="00BF2134"/>
    <w:rsid w:val="00C0205A"/>
    <w:rsid w:val="00C1646A"/>
    <w:rsid w:val="00C22B17"/>
    <w:rsid w:val="00C25E71"/>
    <w:rsid w:val="00C262F6"/>
    <w:rsid w:val="00C3229F"/>
    <w:rsid w:val="00C32B0F"/>
    <w:rsid w:val="00C33DAE"/>
    <w:rsid w:val="00C33DEE"/>
    <w:rsid w:val="00C35FB6"/>
    <w:rsid w:val="00C43D16"/>
    <w:rsid w:val="00C449CA"/>
    <w:rsid w:val="00C465C8"/>
    <w:rsid w:val="00C505D1"/>
    <w:rsid w:val="00C5145D"/>
    <w:rsid w:val="00C60C92"/>
    <w:rsid w:val="00C6121F"/>
    <w:rsid w:val="00C64429"/>
    <w:rsid w:val="00C6589D"/>
    <w:rsid w:val="00C677F1"/>
    <w:rsid w:val="00C7086E"/>
    <w:rsid w:val="00C746F0"/>
    <w:rsid w:val="00C767F3"/>
    <w:rsid w:val="00C83CAE"/>
    <w:rsid w:val="00C83F73"/>
    <w:rsid w:val="00C86920"/>
    <w:rsid w:val="00C8769F"/>
    <w:rsid w:val="00C90F3D"/>
    <w:rsid w:val="00C957CE"/>
    <w:rsid w:val="00C9629A"/>
    <w:rsid w:val="00CA102B"/>
    <w:rsid w:val="00CA6558"/>
    <w:rsid w:val="00CA7B2B"/>
    <w:rsid w:val="00CB108D"/>
    <w:rsid w:val="00CB339C"/>
    <w:rsid w:val="00CB50AA"/>
    <w:rsid w:val="00CB7462"/>
    <w:rsid w:val="00CB74FE"/>
    <w:rsid w:val="00CB7D28"/>
    <w:rsid w:val="00CC3562"/>
    <w:rsid w:val="00CC3F7A"/>
    <w:rsid w:val="00CD5DA3"/>
    <w:rsid w:val="00CE0F91"/>
    <w:rsid w:val="00CE6D11"/>
    <w:rsid w:val="00CF00B7"/>
    <w:rsid w:val="00CF5A3C"/>
    <w:rsid w:val="00CF74B9"/>
    <w:rsid w:val="00D01EFC"/>
    <w:rsid w:val="00D0532F"/>
    <w:rsid w:val="00D07A38"/>
    <w:rsid w:val="00D11EC6"/>
    <w:rsid w:val="00D127F8"/>
    <w:rsid w:val="00D1322A"/>
    <w:rsid w:val="00D15F54"/>
    <w:rsid w:val="00D1606D"/>
    <w:rsid w:val="00D16F71"/>
    <w:rsid w:val="00D2029E"/>
    <w:rsid w:val="00D23F32"/>
    <w:rsid w:val="00D2458D"/>
    <w:rsid w:val="00D33821"/>
    <w:rsid w:val="00D41C7F"/>
    <w:rsid w:val="00D440D0"/>
    <w:rsid w:val="00D52282"/>
    <w:rsid w:val="00D5556A"/>
    <w:rsid w:val="00D56116"/>
    <w:rsid w:val="00D5671A"/>
    <w:rsid w:val="00D56E09"/>
    <w:rsid w:val="00D57B82"/>
    <w:rsid w:val="00D63627"/>
    <w:rsid w:val="00D6480C"/>
    <w:rsid w:val="00D6754A"/>
    <w:rsid w:val="00D679D0"/>
    <w:rsid w:val="00D713B1"/>
    <w:rsid w:val="00D72C9B"/>
    <w:rsid w:val="00D75EC7"/>
    <w:rsid w:val="00D77D55"/>
    <w:rsid w:val="00D830B2"/>
    <w:rsid w:val="00D834FF"/>
    <w:rsid w:val="00D85FFD"/>
    <w:rsid w:val="00D86457"/>
    <w:rsid w:val="00D86C41"/>
    <w:rsid w:val="00D9173C"/>
    <w:rsid w:val="00DA04D0"/>
    <w:rsid w:val="00DA35A5"/>
    <w:rsid w:val="00DA37AE"/>
    <w:rsid w:val="00DB1470"/>
    <w:rsid w:val="00DB2C5B"/>
    <w:rsid w:val="00DB2EC0"/>
    <w:rsid w:val="00DB315B"/>
    <w:rsid w:val="00DB3EE0"/>
    <w:rsid w:val="00DC1127"/>
    <w:rsid w:val="00DC502F"/>
    <w:rsid w:val="00DC670E"/>
    <w:rsid w:val="00DC6CE2"/>
    <w:rsid w:val="00DC7B85"/>
    <w:rsid w:val="00DD1934"/>
    <w:rsid w:val="00DD222A"/>
    <w:rsid w:val="00DD464F"/>
    <w:rsid w:val="00DD4A2D"/>
    <w:rsid w:val="00DD62C6"/>
    <w:rsid w:val="00DE1535"/>
    <w:rsid w:val="00DE20F7"/>
    <w:rsid w:val="00DE526F"/>
    <w:rsid w:val="00DE65E0"/>
    <w:rsid w:val="00DF2493"/>
    <w:rsid w:val="00DF38D1"/>
    <w:rsid w:val="00DF72A2"/>
    <w:rsid w:val="00E0034D"/>
    <w:rsid w:val="00E04A59"/>
    <w:rsid w:val="00E05BA0"/>
    <w:rsid w:val="00E0630B"/>
    <w:rsid w:val="00E15CD0"/>
    <w:rsid w:val="00E1711B"/>
    <w:rsid w:val="00E1766D"/>
    <w:rsid w:val="00E23338"/>
    <w:rsid w:val="00E24DDB"/>
    <w:rsid w:val="00E2566F"/>
    <w:rsid w:val="00E26B96"/>
    <w:rsid w:val="00E27C5D"/>
    <w:rsid w:val="00E307AA"/>
    <w:rsid w:val="00E369F5"/>
    <w:rsid w:val="00E37782"/>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B2D3D"/>
    <w:rsid w:val="00EB56C5"/>
    <w:rsid w:val="00EB5947"/>
    <w:rsid w:val="00EB5E3F"/>
    <w:rsid w:val="00EC3B80"/>
    <w:rsid w:val="00ED0006"/>
    <w:rsid w:val="00ED67E5"/>
    <w:rsid w:val="00ED7E98"/>
    <w:rsid w:val="00EE028E"/>
    <w:rsid w:val="00EE1C19"/>
    <w:rsid w:val="00EE7B84"/>
    <w:rsid w:val="00EF0EDB"/>
    <w:rsid w:val="00EF118E"/>
    <w:rsid w:val="00EF446D"/>
    <w:rsid w:val="00EF46AB"/>
    <w:rsid w:val="00EF68E8"/>
    <w:rsid w:val="00EF7444"/>
    <w:rsid w:val="00F016FE"/>
    <w:rsid w:val="00F03230"/>
    <w:rsid w:val="00F04CEC"/>
    <w:rsid w:val="00F13722"/>
    <w:rsid w:val="00F13F0E"/>
    <w:rsid w:val="00F14375"/>
    <w:rsid w:val="00F1622E"/>
    <w:rsid w:val="00F16970"/>
    <w:rsid w:val="00F22A00"/>
    <w:rsid w:val="00F23AA4"/>
    <w:rsid w:val="00F34680"/>
    <w:rsid w:val="00F35FF2"/>
    <w:rsid w:val="00F37C5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6F40"/>
    <w:rsid w:val="00F77801"/>
    <w:rsid w:val="00F815AA"/>
    <w:rsid w:val="00F841A7"/>
    <w:rsid w:val="00F84411"/>
    <w:rsid w:val="00F85607"/>
    <w:rsid w:val="00F9277B"/>
    <w:rsid w:val="00F9403E"/>
    <w:rsid w:val="00FA141D"/>
    <w:rsid w:val="00FA30DB"/>
    <w:rsid w:val="00FA5EBF"/>
    <w:rsid w:val="00FB0BBD"/>
    <w:rsid w:val="00FB4946"/>
    <w:rsid w:val="00FB504D"/>
    <w:rsid w:val="00FC2B13"/>
    <w:rsid w:val="00FC464C"/>
    <w:rsid w:val="00FD18DE"/>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6F"/>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rchasing@resa.net" TargetMode="External"/><Relationship Id="rId13" Type="http://schemas.openxmlformats.org/officeDocument/2006/relationships/hyperlink" Target="https://view.officeapps.live.com/op/view.aspx?src=https%3A%2F%2Fwww.resa.net%2Fdownloads%2Fpurchasing%2Fcoprocontracttermsandconditions.docx&amp;wdOrigin=BROWSELI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sanet.finalsite.com/fs/resource-manager/view/37d4c62f-a8ec-4d15-9232-98486e323064" TargetMode="External"/><Relationship Id="rId17" Type="http://schemas.openxmlformats.org/officeDocument/2006/relationships/hyperlink" Target="mailto:purchasing@resa.net" TargetMode="Externa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dnetdirect.com/mitn/resa" TargetMode="External"/><Relationship Id="rId23" Type="http://schemas.openxmlformats.org/officeDocument/2006/relationships/fontTable" Target="fontTable.xml"/><Relationship Id="rId10" Type="http://schemas.openxmlformats.org/officeDocument/2006/relationships/hyperlink" Target="mailto:purchasing@resa.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a.net/administrative-support/purchasing/request-for-proposal" TargetMode="External"/><Relationship Id="rId14" Type="http://schemas.openxmlformats.org/officeDocument/2006/relationships/hyperlink" Target="mailto:purchasing@resa.net"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32</Pages>
  <Words>9347</Words>
  <Characters>53280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RFP WRESA-32-2024-2025-11 Security Guard Services</vt:lpstr>
    </vt:vector>
  </TitlesOfParts>
  <Company/>
  <LinksUpToDate>false</LinksUpToDate>
  <CharactersWithSpaces>62502</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WRESA-32-2024-2025-11 Security Guard Services</dc:title>
  <dc:subject/>
  <dc:creator>Stacey Shaw</dc:creator>
  <cp:keywords/>
  <dc:description/>
  <cp:lastModifiedBy>Stacey Shaw</cp:lastModifiedBy>
  <cp:revision>11</cp:revision>
  <dcterms:created xsi:type="dcterms:W3CDTF">2025-01-31T18:34:00Z</dcterms:created>
  <dcterms:modified xsi:type="dcterms:W3CDTF">2025-02-03T21:28:00Z</dcterms:modified>
</cp:coreProperties>
</file>